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B89BD" w14:textId="10F9B89C" w:rsidR="00501284" w:rsidRDefault="007E04C7" w:rsidP="00501284">
      <w:pPr>
        <w:jc w:val="both"/>
        <w:rPr>
          <w:rFonts w:ascii="Arial" w:eastAsia="Calibri" w:hAnsi="Arial" w:cs="Arial"/>
          <w:b/>
          <w:bCs/>
          <w:sz w:val="22"/>
          <w:lang w:eastAsia="en-US"/>
        </w:rPr>
      </w:pPr>
      <w:r>
        <w:rPr>
          <w:rFonts w:ascii="Arial" w:hAnsi="Arial" w:cs="Arial"/>
          <w:b/>
          <w:bCs/>
          <w:sz w:val="22"/>
        </w:rPr>
        <w:t>Jullian Nadège</w:t>
      </w:r>
      <w:r w:rsidR="00501284">
        <w:rPr>
          <w:rFonts w:ascii="Arial" w:hAnsi="Arial" w:cs="Arial"/>
          <w:b/>
          <w:bCs/>
          <w:sz w:val="22"/>
        </w:rPr>
        <w:t> :</w:t>
      </w:r>
    </w:p>
    <w:p w14:paraId="780FEA87" w14:textId="77777777" w:rsidR="00501284" w:rsidRDefault="00501284" w:rsidP="00501284">
      <w:pPr>
        <w:jc w:val="both"/>
        <w:rPr>
          <w:rFonts w:ascii="Arial" w:eastAsia="Calibri" w:hAnsi="Arial" w:cs="Arial"/>
          <w:sz w:val="22"/>
          <w:lang w:eastAsia="en-US"/>
        </w:rPr>
      </w:pPr>
      <w:r>
        <w:rPr>
          <w:rFonts w:ascii="Arial" w:hAnsi="Arial" w:cs="Arial"/>
          <w:sz w:val="22"/>
        </w:rPr>
        <w:t> </w:t>
      </w:r>
    </w:p>
    <w:p w14:paraId="1C60CB68" w14:textId="77777777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hyperlink r:id="rId5" w:history="1">
        <w:r w:rsidRPr="007E04C7">
          <w:rPr>
            <w:i/>
            <w:iCs/>
            <w:noProof w:val="0"/>
            <w:color w:val="0000FF"/>
            <w:u w:val="single"/>
          </w:rPr>
          <w:t>L’évolution du choix du mode de direction générale d’une SA ne constitue pas une révocation (Cass. Com., 4 avr. 2024, n° 22-19.991).</w:t>
        </w:r>
      </w:hyperlink>
      <w:r w:rsidRPr="007E04C7">
        <w:rPr>
          <w:noProof w:val="0"/>
        </w:rPr>
        <w:t xml:space="preserve"> Dictionnaire permanent droit des affaires. [Note de jurisprudence] </w:t>
      </w:r>
    </w:p>
    <w:p w14:paraId="486816B8" w14:textId="798E4CD5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31F2DE4C" wp14:editId="14436BE1">
            <wp:extent cx="152400" cy="152400"/>
            <wp:effectExtent l="0" t="0" r="0" b="0"/>
            <wp:docPr id="196" name="Image 196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(2024) </w:t>
      </w:r>
      <w:hyperlink r:id="rId8" w:history="1">
        <w:r w:rsidRPr="007E04C7">
          <w:rPr>
            <w:i/>
            <w:iCs/>
            <w:noProof w:val="0"/>
            <w:color w:val="0000FF"/>
            <w:u w:val="single"/>
          </w:rPr>
          <w:t>Sociétés à mission : bientôt 5 ans d’introduction d’une once de non-lucrativité en droit des sociétés.</w:t>
        </w:r>
      </w:hyperlink>
      <w:r w:rsidRPr="007E04C7">
        <w:rPr>
          <w:noProof w:val="0"/>
        </w:rPr>
        <w:t xml:space="preserve"> Droit des sociétés (n° 4). p. 1. </w:t>
      </w:r>
    </w:p>
    <w:p w14:paraId="5C3C64B0" w14:textId="1BF63F80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4D46EA31" wp14:editId="594089E0">
            <wp:extent cx="152400" cy="152400"/>
            <wp:effectExtent l="0" t="0" r="0" b="0"/>
            <wp:docPr id="195" name="Image 195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(2024) </w:t>
      </w:r>
      <w:hyperlink r:id="rId9" w:history="1">
        <w:r w:rsidRPr="007E04C7">
          <w:rPr>
            <w:i/>
            <w:iCs/>
            <w:noProof w:val="0"/>
            <w:color w:val="0000FF"/>
            <w:u w:val="single"/>
          </w:rPr>
          <w:t>Vaines et préalables poursuites, de nouvelles précisions quant à la possibilité d’une régularisation (Cass. 3ème civ., 18 janv. 2024, n° 22-19.472).</w:t>
        </w:r>
      </w:hyperlink>
      <w:r w:rsidRPr="007E04C7">
        <w:rPr>
          <w:noProof w:val="0"/>
        </w:rPr>
        <w:t xml:space="preserve"> Bulletin Joly sociétés (n° 4). p. 34-36. [Note de jurisprudence] </w:t>
      </w:r>
    </w:p>
    <w:p w14:paraId="13EF9798" w14:textId="49590856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349338D0" wp14:editId="3AF44DCA">
            <wp:extent cx="152400" cy="152400"/>
            <wp:effectExtent l="0" t="0" r="0" b="0"/>
            <wp:docPr id="194" name="Image 194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(2024) </w:t>
      </w:r>
      <w:hyperlink r:id="rId10" w:history="1">
        <w:r w:rsidRPr="007E04C7">
          <w:rPr>
            <w:i/>
            <w:iCs/>
            <w:noProof w:val="0"/>
            <w:color w:val="0000FF"/>
            <w:u w:val="single"/>
          </w:rPr>
          <w:t xml:space="preserve">Précisions quant au rôle du bâtonnier et au caractère d’ordre public de la dissolution pour justes motifs (note s/s Cass. 1ère </w:t>
        </w:r>
        <w:proofErr w:type="spellStart"/>
        <w:r w:rsidRPr="007E04C7">
          <w:rPr>
            <w:i/>
            <w:iCs/>
            <w:noProof w:val="0"/>
            <w:color w:val="0000FF"/>
            <w:u w:val="single"/>
          </w:rPr>
          <w:t>Civ</w:t>
        </w:r>
        <w:proofErr w:type="spellEnd"/>
        <w:r w:rsidRPr="007E04C7">
          <w:rPr>
            <w:i/>
            <w:iCs/>
            <w:noProof w:val="0"/>
            <w:color w:val="0000FF"/>
            <w:u w:val="single"/>
          </w:rPr>
          <w:t>., 6 déc. 2023, n° 22-19.372).</w:t>
        </w:r>
      </w:hyperlink>
      <w:r w:rsidRPr="007E04C7">
        <w:rPr>
          <w:noProof w:val="0"/>
        </w:rPr>
        <w:t xml:space="preserve"> Droit des sociétés (n°4). p. 39. [Note de jurisprudence] </w:t>
      </w:r>
    </w:p>
    <w:p w14:paraId="69976C05" w14:textId="5B0D6D9E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0EF74354" wp14:editId="6FB3AD54">
            <wp:extent cx="152400" cy="152400"/>
            <wp:effectExtent l="0" t="0" r="0" b="0"/>
            <wp:docPr id="193" name="Image 193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(2024) </w:t>
      </w:r>
      <w:hyperlink r:id="rId11" w:history="1">
        <w:r w:rsidRPr="007E04C7">
          <w:rPr>
            <w:i/>
            <w:iCs/>
            <w:noProof w:val="0"/>
            <w:color w:val="0000FF"/>
            <w:u w:val="single"/>
          </w:rPr>
          <w:t xml:space="preserve">Tergiversation autour des clauses d’objet social des SCI (note s/s Cass. 3ème </w:t>
        </w:r>
        <w:proofErr w:type="spellStart"/>
        <w:r w:rsidRPr="007E04C7">
          <w:rPr>
            <w:i/>
            <w:iCs/>
            <w:noProof w:val="0"/>
            <w:color w:val="0000FF"/>
            <w:u w:val="single"/>
          </w:rPr>
          <w:t>Civ</w:t>
        </w:r>
        <w:proofErr w:type="spellEnd"/>
        <w:r w:rsidRPr="007E04C7">
          <w:rPr>
            <w:i/>
            <w:iCs/>
            <w:noProof w:val="0"/>
            <w:color w:val="0000FF"/>
            <w:u w:val="single"/>
          </w:rPr>
          <w:t>., 23 nov. 2023, n° 22-17.475).</w:t>
        </w:r>
      </w:hyperlink>
      <w:r w:rsidRPr="007E04C7">
        <w:rPr>
          <w:noProof w:val="0"/>
        </w:rPr>
        <w:t xml:space="preserve"> Droit des sociétés (n°4). p. 40. [Note de jurisprudence] </w:t>
      </w:r>
    </w:p>
    <w:p w14:paraId="7117F8CB" w14:textId="26E7E368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3EDEB718" wp14:editId="7A83A1EC">
            <wp:extent cx="152400" cy="152400"/>
            <wp:effectExtent l="0" t="0" r="0" b="0"/>
            <wp:docPr id="192" name="Image 192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(2024) </w:t>
      </w:r>
      <w:hyperlink r:id="rId12" w:history="1">
        <w:r w:rsidRPr="007E04C7">
          <w:rPr>
            <w:i/>
            <w:iCs/>
            <w:noProof w:val="0"/>
            <w:color w:val="0000FF"/>
            <w:u w:val="single"/>
          </w:rPr>
          <w:t>Le refus de modifier l’objet social peut constituer un abus de minorité. [Cass. Com., 13 mars 2024, n22-13.764].</w:t>
        </w:r>
      </w:hyperlink>
      <w:r w:rsidRPr="007E04C7">
        <w:rPr>
          <w:noProof w:val="0"/>
        </w:rPr>
        <w:t xml:space="preserve"> Dictionnaire permanent droit des affaires. [Note de jurisprudence] </w:t>
      </w:r>
    </w:p>
    <w:p w14:paraId="3FB0830D" w14:textId="7755547D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0122FBCC" wp14:editId="1053BBB9">
            <wp:extent cx="152400" cy="152400"/>
            <wp:effectExtent l="0" t="0" r="0" b="0"/>
            <wp:docPr id="191" name="Image 191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(2024) </w:t>
      </w:r>
      <w:hyperlink r:id="rId13" w:history="1">
        <w:r w:rsidRPr="007E04C7">
          <w:rPr>
            <w:i/>
            <w:iCs/>
            <w:noProof w:val="0"/>
            <w:color w:val="0000FF"/>
            <w:u w:val="single"/>
          </w:rPr>
          <w:t>SCI et immobilier d’entreprise.</w:t>
        </w:r>
      </w:hyperlink>
      <w:r w:rsidRPr="007E04C7">
        <w:rPr>
          <w:noProof w:val="0"/>
        </w:rPr>
        <w:t xml:space="preserve"> Droit &amp; patrimoine (n° 344). </w:t>
      </w:r>
    </w:p>
    <w:p w14:paraId="71A05493" w14:textId="2DBAF91C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3622800D" wp14:editId="29EE157C">
            <wp:extent cx="152400" cy="152400"/>
            <wp:effectExtent l="0" t="0" r="0" b="0"/>
            <wp:docPr id="190" name="Image 190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(2024) </w:t>
      </w:r>
      <w:hyperlink r:id="rId14" w:history="1">
        <w:r w:rsidRPr="007E04C7">
          <w:rPr>
            <w:i/>
            <w:iCs/>
            <w:noProof w:val="0"/>
            <w:color w:val="0000FF"/>
            <w:u w:val="single"/>
          </w:rPr>
          <w:t>Insuffisance d’actif : responsabilité du représentant légal du dirigeant personne morale (n° BJS202u5 Cass. Com., 13 déc. 2023, n° 21-14.579).</w:t>
        </w:r>
      </w:hyperlink>
      <w:r w:rsidRPr="007E04C7">
        <w:rPr>
          <w:noProof w:val="0"/>
        </w:rPr>
        <w:t xml:space="preserve"> Bulletin Joly sociétés (n° 3). p. 42-44. [Note de jurisprudence] </w:t>
      </w:r>
    </w:p>
    <w:p w14:paraId="2ED976DA" w14:textId="2BF3601A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64973C60" wp14:editId="766C1876">
            <wp:extent cx="152400" cy="152400"/>
            <wp:effectExtent l="0" t="0" r="0" b="0"/>
            <wp:docPr id="189" name="Image 189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(2024) </w:t>
      </w:r>
      <w:hyperlink r:id="rId15" w:history="1">
        <w:r w:rsidRPr="007E04C7">
          <w:rPr>
            <w:i/>
            <w:iCs/>
            <w:noProof w:val="0"/>
            <w:color w:val="0000FF"/>
            <w:u w:val="single"/>
          </w:rPr>
          <w:t>Retrait d’un associé de SCP : les dividendes appartiennent à ceux qui sont associés au jour de la décision de distribution (Cass. Com., 18 oct. 2023, n° 21-24.010).</w:t>
        </w:r>
      </w:hyperlink>
      <w:r w:rsidRPr="007E04C7">
        <w:rPr>
          <w:noProof w:val="0"/>
        </w:rPr>
        <w:t xml:space="preserve"> Droit des sociétés (n° 3). p. 27-28. [Note de jurisprudence] </w:t>
      </w:r>
    </w:p>
    <w:p w14:paraId="67B14EF4" w14:textId="7DB54A2B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18F42963" wp14:editId="644D1F43">
            <wp:extent cx="152400" cy="152400"/>
            <wp:effectExtent l="0" t="0" r="0" b="0"/>
            <wp:docPr id="188" name="Image 188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(2024) </w:t>
      </w:r>
      <w:hyperlink r:id="rId16" w:history="1">
        <w:r w:rsidRPr="007E04C7">
          <w:rPr>
            <w:i/>
            <w:iCs/>
            <w:noProof w:val="0"/>
            <w:color w:val="0000FF"/>
            <w:u w:val="single"/>
          </w:rPr>
          <w:t>Report du point de départ de la prescription de l’action en responsabilité contre un gérant de SARL (Cass. Com., 24 janv. 2024, n° 22-13.230).</w:t>
        </w:r>
      </w:hyperlink>
      <w:r w:rsidRPr="007E04C7">
        <w:rPr>
          <w:noProof w:val="0"/>
        </w:rPr>
        <w:t xml:space="preserve"> </w:t>
      </w:r>
      <w:proofErr w:type="spellStart"/>
      <w:r w:rsidRPr="007E04C7">
        <w:rPr>
          <w:noProof w:val="0"/>
        </w:rPr>
        <w:t>Elnet</w:t>
      </w:r>
      <w:proofErr w:type="spellEnd"/>
      <w:r w:rsidRPr="007E04C7">
        <w:rPr>
          <w:noProof w:val="0"/>
        </w:rPr>
        <w:t xml:space="preserve"> Éd. Législatives - dictionnaire permanent droit des affaires. [Note de jurisprudence] </w:t>
      </w:r>
    </w:p>
    <w:p w14:paraId="182EC49A" w14:textId="17A99413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69E46DC4" wp14:editId="3A743888">
            <wp:extent cx="152400" cy="152400"/>
            <wp:effectExtent l="0" t="0" r="0" b="0"/>
            <wp:docPr id="187" name="Image 187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(2024) </w:t>
      </w:r>
      <w:hyperlink r:id="rId17" w:history="1">
        <w:r w:rsidRPr="007E04C7">
          <w:rPr>
            <w:i/>
            <w:iCs/>
            <w:noProof w:val="0"/>
            <w:color w:val="0000FF"/>
            <w:u w:val="single"/>
          </w:rPr>
          <w:t xml:space="preserve">Conséquences de la perte de la personnalité morale des sociétés civiles non immatriculées, </w:t>
        </w:r>
        <w:proofErr w:type="spellStart"/>
        <w:r w:rsidRPr="007E04C7">
          <w:rPr>
            <w:i/>
            <w:iCs/>
            <w:noProof w:val="0"/>
            <w:color w:val="0000FF"/>
            <w:u w:val="single"/>
          </w:rPr>
          <w:t>comm</w:t>
        </w:r>
        <w:proofErr w:type="spellEnd"/>
        <w:r w:rsidRPr="007E04C7">
          <w:rPr>
            <w:i/>
            <w:iCs/>
            <w:noProof w:val="0"/>
            <w:color w:val="0000FF"/>
            <w:u w:val="single"/>
          </w:rPr>
          <w:t xml:space="preserve">. 18. (Cass. 3ème </w:t>
        </w:r>
        <w:proofErr w:type="spellStart"/>
        <w:r w:rsidRPr="007E04C7">
          <w:rPr>
            <w:i/>
            <w:iCs/>
            <w:noProof w:val="0"/>
            <w:color w:val="0000FF"/>
            <w:u w:val="single"/>
          </w:rPr>
          <w:t>Civ</w:t>
        </w:r>
        <w:proofErr w:type="spellEnd"/>
        <w:r w:rsidRPr="007E04C7">
          <w:rPr>
            <w:i/>
            <w:iCs/>
            <w:noProof w:val="0"/>
            <w:color w:val="0000FF"/>
            <w:u w:val="single"/>
          </w:rPr>
          <w:t>., 21 déc. 2023, n° 20-23.658).</w:t>
        </w:r>
      </w:hyperlink>
      <w:r w:rsidRPr="007E04C7">
        <w:rPr>
          <w:noProof w:val="0"/>
        </w:rPr>
        <w:t xml:space="preserve"> Droit des sociétés (n°2). p. 28-29. [Note de jurisprudence] </w:t>
      </w:r>
    </w:p>
    <w:p w14:paraId="5539193E" w14:textId="0F45300C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7B53D7E2" wp14:editId="615EDCB0">
            <wp:extent cx="152400" cy="152400"/>
            <wp:effectExtent l="0" t="0" r="0" b="0"/>
            <wp:docPr id="186" name="Image 186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(2024) </w:t>
      </w:r>
      <w:hyperlink r:id="rId18" w:history="1">
        <w:r w:rsidRPr="007E04C7">
          <w:rPr>
            <w:i/>
            <w:iCs/>
            <w:noProof w:val="0"/>
            <w:color w:val="0000FF"/>
            <w:u w:val="single"/>
          </w:rPr>
          <w:t>Précisions autour de la désignation d’un mandataire chargé de provoquer une délibération des associés dans une société civile. (Cass. Com., 20 déc. 2023, n° 21-18.746).</w:t>
        </w:r>
      </w:hyperlink>
      <w:r w:rsidRPr="007E04C7">
        <w:rPr>
          <w:noProof w:val="0"/>
        </w:rPr>
        <w:t xml:space="preserve"> Droit des sociétés (n°2). p. 26-28. [Note de jurisprudence] </w:t>
      </w:r>
    </w:p>
    <w:p w14:paraId="0A8A3C70" w14:textId="6A8C507C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lastRenderedPageBreak/>
        <w:t>Jullian, Nadège</w:t>
      </w:r>
      <w:r w:rsidRPr="007E04C7">
        <w:rPr>
          <w:color w:val="0000FF"/>
        </w:rPr>
        <w:drawing>
          <wp:inline distT="0" distB="0" distL="0" distR="0" wp14:anchorId="5A8DF794" wp14:editId="4EE9631E">
            <wp:extent cx="152400" cy="152400"/>
            <wp:effectExtent l="0" t="0" r="0" b="0"/>
            <wp:docPr id="185" name="Image 185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(2024) </w:t>
      </w:r>
      <w:hyperlink r:id="rId19" w:history="1">
        <w:r w:rsidRPr="007E04C7">
          <w:rPr>
            <w:i/>
            <w:iCs/>
            <w:noProof w:val="0"/>
            <w:color w:val="0000FF"/>
            <w:u w:val="single"/>
          </w:rPr>
          <w:t>Reprise d’actes non formellement conclu « au nom » ou « pour le compte » d’une société en formation (note s/s Cass. Com., 29 nov. 2023, n° 22-12.865, n° 22-21.623 et n° 22-18.295).</w:t>
        </w:r>
      </w:hyperlink>
      <w:r w:rsidRPr="007E04C7">
        <w:rPr>
          <w:noProof w:val="0"/>
        </w:rPr>
        <w:t xml:space="preserve"> Dictionnaire permanent droit des affaires. [Note de jurisprudence] </w:t>
      </w:r>
    </w:p>
    <w:p w14:paraId="743D5127" w14:textId="4BBEF971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135FD9FC" wp14:editId="5BE06CE8">
            <wp:extent cx="152400" cy="152400"/>
            <wp:effectExtent l="0" t="0" r="0" b="0"/>
            <wp:docPr id="184" name="Image 184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(2024) </w:t>
      </w:r>
      <w:hyperlink r:id="rId20" w:history="1">
        <w:r w:rsidRPr="007E04C7">
          <w:rPr>
            <w:i/>
            <w:iCs/>
            <w:noProof w:val="0"/>
            <w:color w:val="0000FF"/>
            <w:u w:val="single"/>
          </w:rPr>
          <w:t>Action en responsabilité contre un gérant de SCI par un tiers : exigence d’une faute détachable et application du délai de prescription de droit commun (Note s/s Cass. Com., 14 nov. 2023, n°21-19.146).</w:t>
        </w:r>
      </w:hyperlink>
      <w:r w:rsidRPr="007E04C7">
        <w:rPr>
          <w:noProof w:val="0"/>
        </w:rPr>
        <w:t xml:space="preserve"> Droit des sociétés (n° 1). [Note de jurisprudence] </w:t>
      </w:r>
    </w:p>
    <w:p w14:paraId="6F5F3568" w14:textId="5DB0F544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5F3A5DA1" wp14:editId="73E61B44">
            <wp:extent cx="152400" cy="152400"/>
            <wp:effectExtent l="0" t="0" r="0" b="0"/>
            <wp:docPr id="183" name="Image 183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(2024) </w:t>
      </w:r>
      <w:hyperlink r:id="rId21" w:history="1">
        <w:r w:rsidRPr="007E04C7">
          <w:rPr>
            <w:i/>
            <w:iCs/>
            <w:noProof w:val="0"/>
            <w:color w:val="0000FF"/>
            <w:u w:val="single"/>
          </w:rPr>
          <w:t>Illustration de la difficulté pour un associé de SCI d’échapper à son obligation à la dette, CA Rennes, 2ème ch. 29 sept. 2023, n° 20/06405.</w:t>
        </w:r>
      </w:hyperlink>
      <w:r w:rsidRPr="007E04C7">
        <w:rPr>
          <w:noProof w:val="0"/>
        </w:rPr>
        <w:t xml:space="preserve"> Bulletin Joly sociétés (n° 1). p. 39-41. [Note de jurisprudence] </w:t>
      </w:r>
    </w:p>
    <w:p w14:paraId="3290DAE2" w14:textId="51EE2143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5D26D575" wp14:editId="6B9F1B7B">
            <wp:extent cx="152400" cy="152400"/>
            <wp:effectExtent l="0" t="0" r="0" b="0"/>
            <wp:docPr id="182" name="Image 182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et </w:t>
      </w:r>
      <w:proofErr w:type="spellStart"/>
      <w:r w:rsidRPr="007E04C7">
        <w:rPr>
          <w:noProof w:val="0"/>
        </w:rPr>
        <w:t>Chwartz</w:t>
      </w:r>
      <w:proofErr w:type="spellEnd"/>
      <w:r w:rsidRPr="007E04C7">
        <w:rPr>
          <w:noProof w:val="0"/>
        </w:rPr>
        <w:t xml:space="preserve">-Lair, Céline (2023) </w:t>
      </w:r>
      <w:hyperlink r:id="rId22" w:history="1">
        <w:r w:rsidRPr="007E04C7">
          <w:rPr>
            <w:i/>
            <w:iCs/>
            <w:noProof w:val="0"/>
            <w:color w:val="0000FF"/>
            <w:u w:val="single"/>
          </w:rPr>
          <w:t>Le cash-out.</w:t>
        </w:r>
      </w:hyperlink>
      <w:r w:rsidRPr="007E04C7">
        <w:rPr>
          <w:noProof w:val="0"/>
        </w:rPr>
        <w:t xml:space="preserve"> Semaine juridique : édition notariale et immobilière (JCP N) (n° 51-52). p. 86-90. </w:t>
      </w:r>
    </w:p>
    <w:p w14:paraId="7A29CC91" w14:textId="449404BB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35D7DFE4" wp14:editId="04016533">
            <wp:extent cx="152400" cy="152400"/>
            <wp:effectExtent l="0" t="0" r="0" b="0"/>
            <wp:docPr id="181" name="Image 181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(2023) </w:t>
      </w:r>
      <w:hyperlink r:id="rId23" w:history="1">
        <w:r w:rsidRPr="007E04C7">
          <w:rPr>
            <w:i/>
            <w:iCs/>
            <w:noProof w:val="0"/>
            <w:color w:val="0000FF"/>
            <w:u w:val="single"/>
          </w:rPr>
          <w:t xml:space="preserve">De la force de la publicité des actes de désignation des dirigeants (Cass. 3ème </w:t>
        </w:r>
        <w:proofErr w:type="spellStart"/>
        <w:r w:rsidRPr="007E04C7">
          <w:rPr>
            <w:i/>
            <w:iCs/>
            <w:noProof w:val="0"/>
            <w:color w:val="0000FF"/>
            <w:u w:val="single"/>
          </w:rPr>
          <w:t>Civ</w:t>
        </w:r>
        <w:proofErr w:type="spellEnd"/>
        <w:r w:rsidRPr="007E04C7">
          <w:rPr>
            <w:i/>
            <w:iCs/>
            <w:noProof w:val="0"/>
            <w:color w:val="0000FF"/>
            <w:u w:val="single"/>
          </w:rPr>
          <w:t>., 26 oct. 2023, n° 21-17.937).</w:t>
        </w:r>
      </w:hyperlink>
      <w:r w:rsidRPr="007E04C7">
        <w:rPr>
          <w:noProof w:val="0"/>
        </w:rPr>
        <w:t xml:space="preserve"> Droit des sociétés (n° 12). p. 25-27. [Note de jurisprudence] </w:t>
      </w:r>
    </w:p>
    <w:p w14:paraId="3099C6EB" w14:textId="5F210FD6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35B5075E" wp14:editId="53C246C0">
            <wp:extent cx="152400" cy="152400"/>
            <wp:effectExtent l="0" t="0" r="0" b="0"/>
            <wp:docPr id="180" name="Image 180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(2023) </w:t>
      </w:r>
      <w:hyperlink r:id="rId24" w:history="1">
        <w:r w:rsidRPr="007E04C7">
          <w:rPr>
            <w:i/>
            <w:iCs/>
            <w:noProof w:val="0"/>
            <w:color w:val="0000FF"/>
            <w:u w:val="single"/>
          </w:rPr>
          <w:t>Registre national des entreprises – SEP, sociétés créées de fait et RNE.</w:t>
        </w:r>
      </w:hyperlink>
      <w:r w:rsidRPr="007E04C7">
        <w:rPr>
          <w:noProof w:val="0"/>
        </w:rPr>
        <w:t xml:space="preserve"> droit des sociétés (n° 12). p. 28. [Note de jurisprudence] </w:t>
      </w:r>
    </w:p>
    <w:p w14:paraId="1671031C" w14:textId="389C7C15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7CE87D4F" wp14:editId="57677FBE">
            <wp:extent cx="152400" cy="152400"/>
            <wp:effectExtent l="0" t="0" r="0" b="0"/>
            <wp:docPr id="179" name="Image 179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(2023) </w:t>
      </w:r>
      <w:hyperlink r:id="rId25" w:history="1">
        <w:r w:rsidRPr="007E04C7">
          <w:rPr>
            <w:i/>
            <w:iCs/>
            <w:noProof w:val="0"/>
            <w:color w:val="0000FF"/>
            <w:u w:val="single"/>
          </w:rPr>
          <w:t>Transparence et actes statutaires et extrastatutaires.</w:t>
        </w:r>
      </w:hyperlink>
      <w:r w:rsidRPr="007E04C7">
        <w:rPr>
          <w:noProof w:val="0"/>
        </w:rPr>
        <w:t xml:space="preserve"> Droit et patrimoine (n° 341). </w:t>
      </w:r>
    </w:p>
    <w:p w14:paraId="08910591" w14:textId="53EB79B8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7E1C2992" wp14:editId="06A3C5E4">
            <wp:extent cx="152400" cy="152400"/>
            <wp:effectExtent l="0" t="0" r="0" b="0"/>
            <wp:docPr id="178" name="Image 178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(2023) </w:t>
      </w:r>
      <w:hyperlink r:id="rId26" w:history="1">
        <w:r w:rsidRPr="007E04C7">
          <w:rPr>
            <w:i/>
            <w:iCs/>
            <w:noProof w:val="0"/>
            <w:color w:val="0000FF"/>
            <w:u w:val="single"/>
          </w:rPr>
          <w:t>L’unanimité des associés exclut l’abus de majorité (Cass. Com., 8 nov. 2023, n° 22-13.851).</w:t>
        </w:r>
      </w:hyperlink>
      <w:r w:rsidRPr="007E04C7">
        <w:rPr>
          <w:noProof w:val="0"/>
        </w:rPr>
        <w:t xml:space="preserve"> </w:t>
      </w:r>
      <w:proofErr w:type="spellStart"/>
      <w:r w:rsidRPr="007E04C7">
        <w:rPr>
          <w:noProof w:val="0"/>
        </w:rPr>
        <w:t>Elnet</w:t>
      </w:r>
      <w:proofErr w:type="spellEnd"/>
      <w:r w:rsidRPr="007E04C7">
        <w:rPr>
          <w:noProof w:val="0"/>
        </w:rPr>
        <w:t xml:space="preserve"> éd. </w:t>
      </w:r>
      <w:proofErr w:type="gramStart"/>
      <w:r w:rsidRPr="007E04C7">
        <w:rPr>
          <w:noProof w:val="0"/>
        </w:rPr>
        <w:t>législatives</w:t>
      </w:r>
      <w:proofErr w:type="gramEnd"/>
      <w:r w:rsidRPr="007E04C7">
        <w:rPr>
          <w:noProof w:val="0"/>
        </w:rPr>
        <w:t xml:space="preserve"> - dictionnaire permanent droit des affaires. [Note de jurisprudence] </w:t>
      </w:r>
    </w:p>
    <w:p w14:paraId="3E8F4E96" w14:textId="2643D7CC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1973B935" wp14:editId="67904F6C">
            <wp:extent cx="152400" cy="152400"/>
            <wp:effectExtent l="0" t="0" r="0" b="0"/>
            <wp:docPr id="177" name="Image 177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(2023) </w:t>
      </w:r>
      <w:hyperlink r:id="rId27" w:history="1">
        <w:r w:rsidRPr="007E04C7">
          <w:rPr>
            <w:i/>
            <w:iCs/>
            <w:noProof w:val="0"/>
            <w:color w:val="0000FF"/>
            <w:u w:val="single"/>
          </w:rPr>
          <w:t xml:space="preserve">Précision utile quant à l’obligation à la dette des associés d’une SCCV (Cass. 3ème </w:t>
        </w:r>
        <w:proofErr w:type="spellStart"/>
        <w:r w:rsidRPr="007E04C7">
          <w:rPr>
            <w:i/>
            <w:iCs/>
            <w:noProof w:val="0"/>
            <w:color w:val="0000FF"/>
            <w:u w:val="single"/>
          </w:rPr>
          <w:t>Civ</w:t>
        </w:r>
        <w:proofErr w:type="spellEnd"/>
        <w:r w:rsidRPr="007E04C7">
          <w:rPr>
            <w:i/>
            <w:iCs/>
            <w:noProof w:val="0"/>
            <w:color w:val="0000FF"/>
            <w:u w:val="single"/>
          </w:rPr>
          <w:t>., 6 juill. 2023, n° 21-20.624).</w:t>
        </w:r>
      </w:hyperlink>
      <w:r w:rsidRPr="007E04C7">
        <w:rPr>
          <w:noProof w:val="0"/>
        </w:rPr>
        <w:t xml:space="preserve"> Droit des sociétés (n° 11). p. 53-55. [Note de jurisprudence] </w:t>
      </w:r>
    </w:p>
    <w:p w14:paraId="1AC6B234" w14:textId="63B3A9FE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0794E0C7" wp14:editId="7B75726D">
            <wp:extent cx="152400" cy="152400"/>
            <wp:effectExtent l="0" t="0" r="0" b="0"/>
            <wp:docPr id="176" name="Image 176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et </w:t>
      </w:r>
      <w:proofErr w:type="spellStart"/>
      <w:r w:rsidRPr="007E04C7">
        <w:rPr>
          <w:noProof w:val="0"/>
        </w:rPr>
        <w:t>Sérandour</w:t>
      </w:r>
      <w:proofErr w:type="spellEnd"/>
      <w:r w:rsidRPr="007E04C7">
        <w:rPr>
          <w:noProof w:val="0"/>
        </w:rPr>
        <w:t>, Isabelle</w:t>
      </w:r>
      <w:r w:rsidRPr="007E04C7">
        <w:rPr>
          <w:color w:val="0000FF"/>
        </w:rPr>
        <w:drawing>
          <wp:inline distT="0" distB="0" distL="0" distR="0" wp14:anchorId="757FE072" wp14:editId="2E344755">
            <wp:extent cx="152400" cy="152400"/>
            <wp:effectExtent l="0" t="0" r="0" b="0"/>
            <wp:docPr id="175" name="Image 175">
              <a:hlinkClick xmlns:a="http://schemas.openxmlformats.org/drawingml/2006/main" r:id="rId28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>
                      <a:hlinkClick r:id="rId28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(2023) </w:t>
      </w:r>
      <w:hyperlink r:id="rId29" w:history="1">
        <w:r w:rsidRPr="007E04C7">
          <w:rPr>
            <w:i/>
            <w:iCs/>
            <w:noProof w:val="0"/>
            <w:color w:val="0000FF"/>
            <w:u w:val="single"/>
          </w:rPr>
          <w:t>L’associé et le couple.</w:t>
        </w:r>
      </w:hyperlink>
      <w:r w:rsidRPr="007E04C7">
        <w:rPr>
          <w:noProof w:val="0"/>
        </w:rPr>
        <w:t xml:space="preserve"> In : Guide de l'associé 2024/2025 : L'associé au confluent des droits </w:t>
      </w:r>
      <w:proofErr w:type="spellStart"/>
      <w:r w:rsidRPr="007E04C7">
        <w:rPr>
          <w:noProof w:val="0"/>
        </w:rPr>
        <w:t>lexisnexis</w:t>
      </w:r>
      <w:proofErr w:type="spellEnd"/>
      <w:r w:rsidRPr="007E04C7">
        <w:rPr>
          <w:noProof w:val="0"/>
        </w:rPr>
        <w:t xml:space="preserve">. </w:t>
      </w:r>
      <w:proofErr w:type="spellStart"/>
      <w:r w:rsidRPr="007E04C7">
        <w:rPr>
          <w:noProof w:val="0"/>
        </w:rPr>
        <w:t>Series</w:t>
      </w:r>
      <w:proofErr w:type="spellEnd"/>
      <w:r w:rsidRPr="007E04C7">
        <w:rPr>
          <w:noProof w:val="0"/>
        </w:rPr>
        <w:t xml:space="preserve"> “Les guides” Paris p. 185. ISBN 978 2 7110 3721 6 </w:t>
      </w:r>
    </w:p>
    <w:p w14:paraId="53AF22F8" w14:textId="0E748D01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45D2716C" wp14:editId="6B1E8F83">
            <wp:extent cx="152400" cy="152400"/>
            <wp:effectExtent l="0" t="0" r="0" b="0"/>
            <wp:docPr id="174" name="Image 174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(2023) </w:t>
      </w:r>
      <w:hyperlink r:id="rId30" w:history="1">
        <w:r w:rsidRPr="007E04C7">
          <w:rPr>
            <w:i/>
            <w:iCs/>
            <w:noProof w:val="0"/>
            <w:color w:val="0000FF"/>
            <w:u w:val="single"/>
          </w:rPr>
          <w:t xml:space="preserve">Acquisition de la qualité d’associé par les héritiers de parts de GFA. </w:t>
        </w:r>
        <w:proofErr w:type="spellStart"/>
        <w:r w:rsidRPr="007E04C7">
          <w:rPr>
            <w:i/>
            <w:iCs/>
            <w:noProof w:val="0"/>
            <w:color w:val="0000FF"/>
            <w:u w:val="single"/>
          </w:rPr>
          <w:t>comm</w:t>
        </w:r>
        <w:proofErr w:type="spellEnd"/>
        <w:r w:rsidRPr="007E04C7">
          <w:rPr>
            <w:i/>
            <w:iCs/>
            <w:noProof w:val="0"/>
            <w:color w:val="0000FF"/>
            <w:u w:val="single"/>
          </w:rPr>
          <w:t>. 1196 (Cass. Com., 30 Août 2023, n° 22-10.018).</w:t>
        </w:r>
      </w:hyperlink>
      <w:r w:rsidRPr="007E04C7">
        <w:rPr>
          <w:noProof w:val="0"/>
        </w:rPr>
        <w:t xml:space="preserve"> La Semaine juridique. Notariale et immobilière (JCP N) (n°43-44). p. 35-36. [Note de jurisprudence] </w:t>
      </w:r>
    </w:p>
    <w:p w14:paraId="00DD7923" w14:textId="6C6F3DFA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35560763" wp14:editId="0ED3BFBC">
            <wp:extent cx="152400" cy="152400"/>
            <wp:effectExtent l="0" t="0" r="0" b="0"/>
            <wp:docPr id="173" name="Image 173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(2023) </w:t>
      </w:r>
      <w:hyperlink r:id="rId31" w:history="1">
        <w:r w:rsidRPr="007E04C7">
          <w:rPr>
            <w:i/>
            <w:iCs/>
            <w:noProof w:val="0"/>
            <w:color w:val="0000FF"/>
            <w:u w:val="single"/>
          </w:rPr>
          <w:t>Une action ut singuli encore bien trop étroite en présence de conventions intragroupes (Cass. Com., 11 octobre 2023, n° 22-10.271).</w:t>
        </w:r>
      </w:hyperlink>
      <w:r w:rsidRPr="007E04C7">
        <w:rPr>
          <w:noProof w:val="0"/>
        </w:rPr>
        <w:t xml:space="preserve"> La lettre juridique </w:t>
      </w:r>
      <w:proofErr w:type="spellStart"/>
      <w:r w:rsidRPr="007E04C7">
        <w:rPr>
          <w:noProof w:val="0"/>
        </w:rPr>
        <w:t>Lexbase</w:t>
      </w:r>
      <w:proofErr w:type="spellEnd"/>
      <w:r w:rsidRPr="007E04C7">
        <w:rPr>
          <w:noProof w:val="0"/>
        </w:rPr>
        <w:t xml:space="preserve"> (n° 962). [Note de jurisprudence] </w:t>
      </w:r>
    </w:p>
    <w:p w14:paraId="4B7CDC8D" w14:textId="754212C7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lastRenderedPageBreak/>
        <w:t>Jullian, Nadège</w:t>
      </w:r>
      <w:r w:rsidRPr="007E04C7">
        <w:rPr>
          <w:color w:val="0000FF"/>
        </w:rPr>
        <w:drawing>
          <wp:inline distT="0" distB="0" distL="0" distR="0" wp14:anchorId="406641EC" wp14:editId="75D13097">
            <wp:extent cx="152400" cy="152400"/>
            <wp:effectExtent l="0" t="0" r="0" b="0"/>
            <wp:docPr id="172" name="Image 172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(2023) </w:t>
      </w:r>
      <w:hyperlink r:id="rId32" w:history="1">
        <w:r w:rsidRPr="007E04C7">
          <w:rPr>
            <w:i/>
            <w:iCs/>
            <w:noProof w:val="0"/>
            <w:color w:val="0000FF"/>
            <w:u w:val="single"/>
          </w:rPr>
          <w:t xml:space="preserve">Conséquences d’une mise à disposition d’une parcelle au profit d’une EARL (Cass. 3ème </w:t>
        </w:r>
        <w:proofErr w:type="spellStart"/>
        <w:r w:rsidRPr="007E04C7">
          <w:rPr>
            <w:i/>
            <w:iCs/>
            <w:noProof w:val="0"/>
            <w:color w:val="0000FF"/>
            <w:u w:val="single"/>
          </w:rPr>
          <w:t>Civ</w:t>
        </w:r>
        <w:proofErr w:type="spellEnd"/>
        <w:r w:rsidRPr="007E04C7">
          <w:rPr>
            <w:i/>
            <w:iCs/>
            <w:noProof w:val="0"/>
            <w:color w:val="0000FF"/>
            <w:u w:val="single"/>
          </w:rPr>
          <w:t>., 29 juin 2023, n° 21-21.584).</w:t>
        </w:r>
      </w:hyperlink>
      <w:r w:rsidRPr="007E04C7">
        <w:rPr>
          <w:noProof w:val="0"/>
        </w:rPr>
        <w:t xml:space="preserve"> droit des sociétés (n°10). p. 42-43. [Note de jurisprudence] </w:t>
      </w:r>
    </w:p>
    <w:p w14:paraId="1025E6D7" w14:textId="13790AD1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2DFBD639" wp14:editId="27AF8473">
            <wp:extent cx="152400" cy="152400"/>
            <wp:effectExtent l="0" t="0" r="0" b="0"/>
            <wp:docPr id="171" name="Image 171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(2023) </w:t>
      </w:r>
      <w:hyperlink r:id="rId33" w:history="1">
        <w:r w:rsidRPr="007E04C7">
          <w:rPr>
            <w:i/>
            <w:iCs/>
            <w:noProof w:val="0"/>
            <w:color w:val="0000FF"/>
            <w:u w:val="single"/>
          </w:rPr>
          <w:t>Précision quant à la notion de coobligé au sens du droit des procédures collectives (Cass. Com., 14 juin 2023, n° 21-21.330).</w:t>
        </w:r>
      </w:hyperlink>
      <w:r w:rsidRPr="007E04C7">
        <w:rPr>
          <w:noProof w:val="0"/>
        </w:rPr>
        <w:t xml:space="preserve"> Bulletin Joly sociétés (n°10). p. 51-52. [Note de jurisprudence] </w:t>
      </w:r>
    </w:p>
    <w:p w14:paraId="19158E57" w14:textId="569CD71F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31561A3B" wp14:editId="0B805DD8">
            <wp:extent cx="152400" cy="152400"/>
            <wp:effectExtent l="0" t="0" r="0" b="0"/>
            <wp:docPr id="170" name="Image 170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, </w:t>
      </w:r>
      <w:proofErr w:type="spellStart"/>
      <w:r w:rsidRPr="007E04C7">
        <w:rPr>
          <w:noProof w:val="0"/>
        </w:rPr>
        <w:t>Kilgus</w:t>
      </w:r>
      <w:proofErr w:type="spellEnd"/>
      <w:r w:rsidRPr="007E04C7">
        <w:rPr>
          <w:noProof w:val="0"/>
        </w:rPr>
        <w:t>, Nicolas</w:t>
      </w:r>
      <w:r w:rsidRPr="007E04C7">
        <w:rPr>
          <w:color w:val="0000FF"/>
        </w:rPr>
        <w:drawing>
          <wp:inline distT="0" distB="0" distL="0" distR="0" wp14:anchorId="4F3914E3" wp14:editId="675DB4AC">
            <wp:extent cx="152400" cy="152400"/>
            <wp:effectExtent l="0" t="0" r="0" b="0"/>
            <wp:docPr id="169" name="Image 169">
              <a:hlinkClick xmlns:a="http://schemas.openxmlformats.org/drawingml/2006/main" r:id="rId34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>
                      <a:hlinkClick r:id="rId34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et </w:t>
      </w:r>
      <w:proofErr w:type="spellStart"/>
      <w:r w:rsidRPr="007E04C7">
        <w:rPr>
          <w:noProof w:val="0"/>
        </w:rPr>
        <w:t>Lisanti-Kalczynski</w:t>
      </w:r>
      <w:proofErr w:type="spellEnd"/>
      <w:r w:rsidRPr="007E04C7">
        <w:rPr>
          <w:noProof w:val="0"/>
        </w:rPr>
        <w:t>, Cécile</w:t>
      </w:r>
      <w:r w:rsidRPr="007E04C7">
        <w:rPr>
          <w:color w:val="0000FF"/>
        </w:rPr>
        <w:drawing>
          <wp:inline distT="0" distB="0" distL="0" distR="0" wp14:anchorId="5BE31EEE" wp14:editId="429734A3">
            <wp:extent cx="152400" cy="152400"/>
            <wp:effectExtent l="0" t="0" r="0" b="0"/>
            <wp:docPr id="168" name="Image 168">
              <a:hlinkClick xmlns:a="http://schemas.openxmlformats.org/drawingml/2006/main" r:id="rId35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>
                      <a:hlinkClick r:id="rId35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(2023) </w:t>
      </w:r>
      <w:hyperlink r:id="rId36" w:history="1">
        <w:r w:rsidRPr="007E04C7">
          <w:rPr>
            <w:i/>
            <w:iCs/>
            <w:noProof w:val="0"/>
            <w:color w:val="0000FF"/>
            <w:u w:val="single"/>
          </w:rPr>
          <w:t>La renonciation à la scission patrimoniale de l’entreprise individuelle et application de l’article 1415 du Code civil.</w:t>
        </w:r>
      </w:hyperlink>
      <w:r w:rsidRPr="007E04C7">
        <w:rPr>
          <w:noProof w:val="0"/>
        </w:rPr>
        <w:t xml:space="preserve"> La Semaine Juridique. Notariale et immobilière (JCP N) (n° 39-40). p. 27-28. </w:t>
      </w:r>
    </w:p>
    <w:p w14:paraId="6B0256FA" w14:textId="51449CB1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332681D4" wp14:editId="1C24F7D6">
            <wp:extent cx="152400" cy="152400"/>
            <wp:effectExtent l="0" t="0" r="0" b="0"/>
            <wp:docPr id="167" name="Image 167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(2023) </w:t>
      </w:r>
      <w:hyperlink r:id="rId37" w:history="1">
        <w:r w:rsidRPr="007E04C7">
          <w:rPr>
            <w:i/>
            <w:iCs/>
            <w:noProof w:val="0"/>
            <w:color w:val="0000FF"/>
            <w:u w:val="single"/>
          </w:rPr>
          <w:t xml:space="preserve">Acquisition de la qualité d’associé par les héritiers d’un associé d’une société de personnes (Cass. Com., 30 </w:t>
        </w:r>
        <w:proofErr w:type="gramStart"/>
        <w:r w:rsidRPr="007E04C7">
          <w:rPr>
            <w:i/>
            <w:iCs/>
            <w:noProof w:val="0"/>
            <w:color w:val="0000FF"/>
            <w:u w:val="single"/>
          </w:rPr>
          <w:t>aout</w:t>
        </w:r>
        <w:proofErr w:type="gramEnd"/>
        <w:r w:rsidRPr="007E04C7">
          <w:rPr>
            <w:i/>
            <w:iCs/>
            <w:noProof w:val="0"/>
            <w:color w:val="0000FF"/>
            <w:u w:val="single"/>
          </w:rPr>
          <w:t xml:space="preserve"> 2023, n° 22-10.018).</w:t>
        </w:r>
      </w:hyperlink>
      <w:r w:rsidRPr="007E04C7">
        <w:rPr>
          <w:noProof w:val="0"/>
        </w:rPr>
        <w:t xml:space="preserve"> </w:t>
      </w:r>
      <w:proofErr w:type="spellStart"/>
      <w:r w:rsidRPr="007E04C7">
        <w:rPr>
          <w:noProof w:val="0"/>
        </w:rPr>
        <w:t>Elnet</w:t>
      </w:r>
      <w:proofErr w:type="spellEnd"/>
      <w:r w:rsidRPr="007E04C7">
        <w:rPr>
          <w:noProof w:val="0"/>
        </w:rPr>
        <w:t xml:space="preserve">. Editions législatives. [Note de jurisprudence] </w:t>
      </w:r>
    </w:p>
    <w:p w14:paraId="53CF9793" w14:textId="4D784A9A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674F7509" wp14:editId="71651234">
            <wp:extent cx="152400" cy="152400"/>
            <wp:effectExtent l="0" t="0" r="0" b="0"/>
            <wp:docPr id="166" name="Image 166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(2023) </w:t>
      </w:r>
      <w:hyperlink r:id="rId38" w:history="1">
        <w:r w:rsidRPr="007E04C7">
          <w:rPr>
            <w:i/>
            <w:iCs/>
            <w:noProof w:val="0"/>
            <w:color w:val="0000FF"/>
            <w:u w:val="single"/>
          </w:rPr>
          <w:t>La nullité amiable en droit des sociétés.</w:t>
        </w:r>
      </w:hyperlink>
      <w:r w:rsidRPr="007E04C7">
        <w:rPr>
          <w:noProof w:val="0"/>
        </w:rPr>
        <w:t xml:space="preserve"> Bulletin Rapide de Droit des Affaires (n° 18/23). p. 20-22. </w:t>
      </w:r>
    </w:p>
    <w:p w14:paraId="5DF6CBD3" w14:textId="312E5885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6E49BDFF" wp14:editId="4020461B">
            <wp:extent cx="152400" cy="152400"/>
            <wp:effectExtent l="0" t="0" r="0" b="0"/>
            <wp:docPr id="165" name="Image 165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(2023) </w:t>
      </w:r>
      <w:hyperlink r:id="rId39" w:history="1">
        <w:r w:rsidRPr="007E04C7">
          <w:rPr>
            <w:i/>
            <w:iCs/>
            <w:noProof w:val="0"/>
            <w:color w:val="0000FF"/>
            <w:u w:val="single"/>
          </w:rPr>
          <w:t xml:space="preserve">De l’intérêt de ne pas se précipiter dans une procédure de retrait (Cass. 3ème </w:t>
        </w:r>
        <w:proofErr w:type="spellStart"/>
        <w:r w:rsidRPr="007E04C7">
          <w:rPr>
            <w:i/>
            <w:iCs/>
            <w:noProof w:val="0"/>
            <w:color w:val="0000FF"/>
            <w:u w:val="single"/>
          </w:rPr>
          <w:t>Civ</w:t>
        </w:r>
        <w:proofErr w:type="spellEnd"/>
        <w:r w:rsidRPr="007E04C7">
          <w:rPr>
            <w:i/>
            <w:iCs/>
            <w:noProof w:val="0"/>
            <w:color w:val="0000FF"/>
            <w:u w:val="single"/>
          </w:rPr>
          <w:t>., 25 mai 2023, n° 22-17.246).</w:t>
        </w:r>
      </w:hyperlink>
      <w:r w:rsidRPr="007E04C7">
        <w:rPr>
          <w:noProof w:val="0"/>
        </w:rPr>
        <w:t xml:space="preserve"> Droit des sociétés (n°8-9). p. 48-50. [Note de jurisprudence] </w:t>
      </w:r>
    </w:p>
    <w:p w14:paraId="5FF64D4B" w14:textId="6308E18C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1E0AD6C6" wp14:editId="0797BBB6">
            <wp:extent cx="152400" cy="152400"/>
            <wp:effectExtent l="0" t="0" r="0" b="0"/>
            <wp:docPr id="164" name="Image 164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(2023) </w:t>
      </w:r>
      <w:hyperlink r:id="rId40" w:history="1">
        <w:r w:rsidRPr="007E04C7">
          <w:rPr>
            <w:i/>
            <w:iCs/>
            <w:noProof w:val="0"/>
            <w:color w:val="0000FF"/>
            <w:u w:val="single"/>
          </w:rPr>
          <w:t>Le caractère universel du transfert du patrimoine de l’entrepreneur individuel.</w:t>
        </w:r>
      </w:hyperlink>
      <w:r w:rsidRPr="007E04C7">
        <w:rPr>
          <w:noProof w:val="0"/>
        </w:rPr>
        <w:t xml:space="preserve"> In : Le nouveau visage de l'entrepreneur individuel Stoffel, Jean Noël</w:t>
      </w:r>
      <w:r w:rsidRPr="007E04C7">
        <w:rPr>
          <w:color w:val="0000FF"/>
        </w:rPr>
        <w:drawing>
          <wp:inline distT="0" distB="0" distL="0" distR="0" wp14:anchorId="20DE3C94" wp14:editId="4DD767CD">
            <wp:extent cx="152400" cy="152400"/>
            <wp:effectExtent l="0" t="0" r="0" b="0"/>
            <wp:docPr id="163" name="Image 163">
              <a:hlinkClick xmlns:a="http://schemas.openxmlformats.org/drawingml/2006/main" r:id="rId41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>
                      <a:hlinkClick r:id="rId41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</w:t>
      </w:r>
      <w:proofErr w:type="spellStart"/>
      <w:r w:rsidRPr="007E04C7">
        <w:rPr>
          <w:noProof w:val="0"/>
        </w:rPr>
        <w:t>ed</w:t>
      </w:r>
      <w:proofErr w:type="spellEnd"/>
      <w:r w:rsidRPr="007E04C7">
        <w:rPr>
          <w:noProof w:val="0"/>
        </w:rPr>
        <w:t xml:space="preserve">.) Presses Universitaires d'Aix-Marseille - P.U.A.M. </w:t>
      </w:r>
      <w:proofErr w:type="spellStart"/>
      <w:r w:rsidRPr="007E04C7">
        <w:rPr>
          <w:noProof w:val="0"/>
        </w:rPr>
        <w:t>Series</w:t>
      </w:r>
      <w:proofErr w:type="spellEnd"/>
      <w:r w:rsidRPr="007E04C7">
        <w:rPr>
          <w:noProof w:val="0"/>
        </w:rPr>
        <w:t xml:space="preserve"> “Institut de Droit des Affaires” p. 101-110. ISBN 978 2 7314 1279 6 </w:t>
      </w:r>
    </w:p>
    <w:p w14:paraId="070028D1" w14:textId="58023893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08C6BAA8" wp14:editId="54017C16">
            <wp:extent cx="152400" cy="152400"/>
            <wp:effectExtent l="0" t="0" r="0" b="0"/>
            <wp:docPr id="162" name="Image 162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et Durand, Hélène</w:t>
      </w:r>
      <w:r w:rsidRPr="007E04C7">
        <w:rPr>
          <w:color w:val="0000FF"/>
        </w:rPr>
        <w:drawing>
          <wp:inline distT="0" distB="0" distL="0" distR="0" wp14:anchorId="4AF37E0C" wp14:editId="3DE22BC7">
            <wp:extent cx="152400" cy="152400"/>
            <wp:effectExtent l="0" t="0" r="0" b="0"/>
            <wp:docPr id="161" name="Image 161">
              <a:hlinkClick xmlns:a="http://schemas.openxmlformats.org/drawingml/2006/main" r:id="rId42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>
                      <a:hlinkClick r:id="rId42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(2023) </w:t>
      </w:r>
      <w:hyperlink r:id="rId43" w:history="1">
        <w:r w:rsidRPr="007E04C7">
          <w:rPr>
            <w:i/>
            <w:iCs/>
            <w:noProof w:val="0"/>
            <w:color w:val="0000FF"/>
            <w:u w:val="single"/>
          </w:rPr>
          <w:t>Les nouveaux outils pour entreprendre autrement.</w:t>
        </w:r>
      </w:hyperlink>
      <w:r w:rsidRPr="007E04C7">
        <w:rPr>
          <w:noProof w:val="0"/>
        </w:rPr>
        <w:t xml:space="preserve"> In : L'entreprise résiliente : risques globaux et sanitaires - Transition écologique - Innovation sociétale </w:t>
      </w:r>
      <w:proofErr w:type="spellStart"/>
      <w:r w:rsidRPr="007E04C7">
        <w:rPr>
          <w:noProof w:val="0"/>
        </w:rPr>
        <w:t>Desbarats</w:t>
      </w:r>
      <w:proofErr w:type="spellEnd"/>
      <w:r w:rsidRPr="007E04C7">
        <w:rPr>
          <w:noProof w:val="0"/>
        </w:rPr>
        <w:t>, Isabelle</w:t>
      </w:r>
      <w:r w:rsidRPr="007E04C7">
        <w:rPr>
          <w:color w:val="0000FF"/>
        </w:rPr>
        <w:drawing>
          <wp:inline distT="0" distB="0" distL="0" distR="0" wp14:anchorId="7A3762FB" wp14:editId="64873973">
            <wp:extent cx="152400" cy="152400"/>
            <wp:effectExtent l="0" t="0" r="0" b="0"/>
            <wp:docPr id="160" name="Image 160">
              <a:hlinkClick xmlns:a="http://schemas.openxmlformats.org/drawingml/2006/main" r:id="rId44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>
                      <a:hlinkClick r:id="rId44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>, Blin-</w:t>
      </w:r>
      <w:proofErr w:type="spellStart"/>
      <w:r w:rsidRPr="007E04C7">
        <w:rPr>
          <w:noProof w:val="0"/>
        </w:rPr>
        <w:t>Franchomme</w:t>
      </w:r>
      <w:proofErr w:type="spellEnd"/>
      <w:r w:rsidRPr="007E04C7">
        <w:rPr>
          <w:noProof w:val="0"/>
        </w:rPr>
        <w:t>, Marie-Pierre</w:t>
      </w:r>
      <w:r w:rsidRPr="007E04C7">
        <w:rPr>
          <w:color w:val="0000FF"/>
        </w:rPr>
        <w:drawing>
          <wp:inline distT="0" distB="0" distL="0" distR="0" wp14:anchorId="39DD221B" wp14:editId="1CEDBA32">
            <wp:extent cx="152400" cy="152400"/>
            <wp:effectExtent l="0" t="0" r="0" b="0"/>
            <wp:docPr id="159" name="Image 159">
              <a:hlinkClick xmlns:a="http://schemas.openxmlformats.org/drawingml/2006/main" r:id="rId45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>
                      <a:hlinkClick r:id="rId45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, </w:t>
      </w:r>
      <w:proofErr w:type="spellStart"/>
      <w:r w:rsidRPr="007E04C7">
        <w:rPr>
          <w:noProof w:val="0"/>
        </w:rPr>
        <w:t>Jazottes</w:t>
      </w:r>
      <w:proofErr w:type="spellEnd"/>
      <w:r w:rsidRPr="007E04C7">
        <w:rPr>
          <w:noProof w:val="0"/>
        </w:rPr>
        <w:t>, Gérard</w:t>
      </w:r>
      <w:r w:rsidRPr="007E04C7">
        <w:rPr>
          <w:color w:val="0000FF"/>
        </w:rPr>
        <w:drawing>
          <wp:inline distT="0" distB="0" distL="0" distR="0" wp14:anchorId="73724770" wp14:editId="2E45AD11">
            <wp:extent cx="152400" cy="152400"/>
            <wp:effectExtent l="0" t="0" r="0" b="0"/>
            <wp:docPr id="158" name="Image 158">
              <a:hlinkClick xmlns:a="http://schemas.openxmlformats.org/drawingml/2006/main" r:id="rId4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>
                      <a:hlinkClick r:id="rId4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et Mendoza, Alexandra (</w:t>
      </w:r>
      <w:proofErr w:type="spellStart"/>
      <w:r w:rsidRPr="007E04C7">
        <w:rPr>
          <w:noProof w:val="0"/>
        </w:rPr>
        <w:t>eds</w:t>
      </w:r>
      <w:proofErr w:type="spellEnd"/>
      <w:r w:rsidRPr="007E04C7">
        <w:rPr>
          <w:noProof w:val="0"/>
        </w:rPr>
        <w:t xml:space="preserve">.) </w:t>
      </w:r>
      <w:proofErr w:type="spellStart"/>
      <w:r w:rsidRPr="007E04C7">
        <w:rPr>
          <w:noProof w:val="0"/>
        </w:rPr>
        <w:t>lexisnexis</w:t>
      </w:r>
      <w:proofErr w:type="spellEnd"/>
      <w:r w:rsidRPr="007E04C7">
        <w:rPr>
          <w:noProof w:val="0"/>
        </w:rPr>
        <w:t xml:space="preserve">. Paris p. 37. ISBN 9782711037971 </w:t>
      </w:r>
    </w:p>
    <w:p w14:paraId="2C2A82FD" w14:textId="6A689EF8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022B8788" wp14:editId="13CE3F8C">
            <wp:extent cx="152400" cy="152400"/>
            <wp:effectExtent l="0" t="0" r="0" b="0"/>
            <wp:docPr id="157" name="Image 157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(2023) </w:t>
      </w:r>
      <w:hyperlink r:id="rId47" w:history="1">
        <w:r w:rsidRPr="007E04C7">
          <w:rPr>
            <w:i/>
            <w:iCs/>
            <w:noProof w:val="0"/>
            <w:color w:val="0000FF"/>
            <w:u w:val="single"/>
          </w:rPr>
          <w:t>Le patrimoine affecté, une bonne idée en droit des sociétés ?</w:t>
        </w:r>
      </w:hyperlink>
      <w:r w:rsidRPr="007E04C7">
        <w:rPr>
          <w:noProof w:val="0"/>
        </w:rPr>
        <w:t xml:space="preserve"> Droit des sociétés, n°7. p. 1-2. </w:t>
      </w:r>
    </w:p>
    <w:p w14:paraId="75EFEC10" w14:textId="664D520A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5AFB18FD" wp14:editId="2B8D499A">
            <wp:extent cx="152400" cy="152400"/>
            <wp:effectExtent l="0" t="0" r="0" b="0"/>
            <wp:docPr id="156" name="Image 156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(2023) </w:t>
      </w:r>
      <w:hyperlink r:id="rId48" w:history="1">
        <w:r w:rsidRPr="007E04C7">
          <w:rPr>
            <w:i/>
            <w:iCs/>
            <w:noProof w:val="0"/>
            <w:color w:val="0000FF"/>
            <w:u w:val="single"/>
          </w:rPr>
          <w:t xml:space="preserve">Nullité de la sûreté pour autrui consentie par une SCI : une solution devenue classique (Cass. 3ème </w:t>
        </w:r>
        <w:proofErr w:type="spellStart"/>
        <w:r w:rsidRPr="007E04C7">
          <w:rPr>
            <w:i/>
            <w:iCs/>
            <w:noProof w:val="0"/>
            <w:color w:val="0000FF"/>
            <w:u w:val="single"/>
          </w:rPr>
          <w:t>Civ</w:t>
        </w:r>
        <w:proofErr w:type="spellEnd"/>
        <w:r w:rsidRPr="007E04C7">
          <w:rPr>
            <w:i/>
            <w:iCs/>
            <w:noProof w:val="0"/>
            <w:color w:val="0000FF"/>
            <w:u w:val="single"/>
          </w:rPr>
          <w:t>., 13 avr. 2023, n° 21-24.196).</w:t>
        </w:r>
      </w:hyperlink>
      <w:r w:rsidRPr="007E04C7">
        <w:rPr>
          <w:noProof w:val="0"/>
        </w:rPr>
        <w:t xml:space="preserve"> Droit des sociétés (n°7). p. 19-21. [Note de jurisprudence] </w:t>
      </w:r>
    </w:p>
    <w:p w14:paraId="10401EF2" w14:textId="77777777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 xml:space="preserve">Jullian, Nadège (2023) </w:t>
      </w:r>
      <w:hyperlink r:id="rId49" w:history="1">
        <w:r w:rsidRPr="007E04C7">
          <w:rPr>
            <w:i/>
            <w:iCs/>
            <w:noProof w:val="0"/>
            <w:color w:val="0000FF"/>
            <w:u w:val="single"/>
          </w:rPr>
          <w:t xml:space="preserve">Dissolution d’une société civile : la mésentente ne suffit pas </w:t>
        </w:r>
        <w:proofErr w:type="gramStart"/>
        <w:r w:rsidRPr="007E04C7">
          <w:rPr>
            <w:i/>
            <w:iCs/>
            <w:noProof w:val="0"/>
            <w:color w:val="0000FF"/>
            <w:u w:val="single"/>
          </w:rPr>
          <w:t>( Cass</w:t>
        </w:r>
        <w:proofErr w:type="gramEnd"/>
        <w:r w:rsidRPr="007E04C7">
          <w:rPr>
            <w:i/>
            <w:iCs/>
            <w:noProof w:val="0"/>
            <w:color w:val="0000FF"/>
            <w:u w:val="single"/>
          </w:rPr>
          <w:t>. 1ère civ., 18 janv. 2023, n° 19-24.671).</w:t>
        </w:r>
      </w:hyperlink>
      <w:r w:rsidRPr="007E04C7">
        <w:rPr>
          <w:noProof w:val="0"/>
        </w:rPr>
        <w:t xml:space="preserve"> La Semaine Juridique. Notariale et immobilière (JCP N), </w:t>
      </w:r>
      <w:proofErr w:type="spellStart"/>
      <w:r w:rsidRPr="007E04C7">
        <w:rPr>
          <w:noProof w:val="0"/>
        </w:rPr>
        <w:t>comm</w:t>
      </w:r>
      <w:proofErr w:type="spellEnd"/>
      <w:r w:rsidRPr="007E04C7">
        <w:rPr>
          <w:noProof w:val="0"/>
        </w:rPr>
        <w:t xml:space="preserve">. 1130 (n°26). p. 51-53. [Note de jurisprudence] </w:t>
      </w:r>
    </w:p>
    <w:p w14:paraId="06EFEA95" w14:textId="7450579D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6DFA7EAC" wp14:editId="0C8F6633">
            <wp:extent cx="152400" cy="152400"/>
            <wp:effectExtent l="0" t="0" r="0" b="0"/>
            <wp:docPr id="155" name="Image 155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(2023) </w:t>
      </w:r>
      <w:hyperlink r:id="rId50" w:history="1">
        <w:r w:rsidRPr="007E04C7">
          <w:rPr>
            <w:i/>
            <w:iCs/>
            <w:noProof w:val="0"/>
            <w:color w:val="0000FF"/>
            <w:u w:val="single"/>
          </w:rPr>
          <w:t>Compte courant d’associé au sein d’une SCI : l’absence de précision vaut silence (CA Aix-en-Provence, ch. 3-4, 9 févr. 2023, n° 19/19431).</w:t>
        </w:r>
      </w:hyperlink>
      <w:r w:rsidRPr="007E04C7">
        <w:rPr>
          <w:noProof w:val="0"/>
        </w:rPr>
        <w:t xml:space="preserve"> Droit des sociétés (n°6). p. 15-17. [Note de jurisprudence] </w:t>
      </w:r>
    </w:p>
    <w:p w14:paraId="3D07003D" w14:textId="37B822B3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lastRenderedPageBreak/>
        <w:t>Jullian, Nadège</w:t>
      </w:r>
      <w:r w:rsidRPr="007E04C7">
        <w:rPr>
          <w:color w:val="0000FF"/>
        </w:rPr>
        <w:drawing>
          <wp:inline distT="0" distB="0" distL="0" distR="0" wp14:anchorId="3DDA7862" wp14:editId="37EDC555">
            <wp:extent cx="152400" cy="152400"/>
            <wp:effectExtent l="0" t="0" r="0" b="0"/>
            <wp:docPr id="154" name="Image 154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(2023) </w:t>
      </w:r>
      <w:hyperlink r:id="rId51" w:history="1">
        <w:r w:rsidRPr="007E04C7">
          <w:rPr>
            <w:i/>
            <w:iCs/>
            <w:noProof w:val="0"/>
            <w:color w:val="0000FF"/>
            <w:u w:val="single"/>
          </w:rPr>
          <w:t xml:space="preserve">Délégation d’un pouvoir appartenant au conseil d’administration d’une SAFER à un directeur général délégué (Cass. 3ème </w:t>
        </w:r>
        <w:proofErr w:type="spellStart"/>
        <w:r w:rsidRPr="007E04C7">
          <w:rPr>
            <w:i/>
            <w:iCs/>
            <w:noProof w:val="0"/>
            <w:color w:val="0000FF"/>
            <w:u w:val="single"/>
          </w:rPr>
          <w:t>Civ</w:t>
        </w:r>
        <w:proofErr w:type="spellEnd"/>
        <w:r w:rsidRPr="007E04C7">
          <w:rPr>
            <w:i/>
            <w:iCs/>
            <w:noProof w:val="0"/>
            <w:color w:val="0000FF"/>
            <w:u w:val="single"/>
          </w:rPr>
          <w:t>., 18 janv. 2023, n° 21-14.496, 21-14.522 et 21-14.523).</w:t>
        </w:r>
      </w:hyperlink>
      <w:r w:rsidRPr="007E04C7">
        <w:rPr>
          <w:noProof w:val="0"/>
        </w:rPr>
        <w:t xml:space="preserve"> Droit des sociétés (n°6). p. 18. [Note de jurisprudence] </w:t>
      </w:r>
    </w:p>
    <w:p w14:paraId="50A10125" w14:textId="78E0C9C8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014910A9" wp14:editId="390B12E6">
            <wp:extent cx="152400" cy="152400"/>
            <wp:effectExtent l="0" t="0" r="0" b="0"/>
            <wp:docPr id="153" name="Image 153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(2023) </w:t>
      </w:r>
      <w:hyperlink r:id="rId52" w:history="1">
        <w:r w:rsidRPr="007E04C7">
          <w:rPr>
            <w:i/>
            <w:iCs/>
            <w:noProof w:val="0"/>
            <w:color w:val="0000FF"/>
            <w:u w:val="single"/>
          </w:rPr>
          <w:t xml:space="preserve">Exercice du droit de préemption de la SAFER par un directeur général délégué (note s/s Cass. 3ème </w:t>
        </w:r>
        <w:proofErr w:type="spellStart"/>
        <w:r w:rsidRPr="007E04C7">
          <w:rPr>
            <w:i/>
            <w:iCs/>
            <w:noProof w:val="0"/>
            <w:color w:val="0000FF"/>
            <w:u w:val="single"/>
          </w:rPr>
          <w:t>Civ</w:t>
        </w:r>
        <w:proofErr w:type="spellEnd"/>
        <w:r w:rsidRPr="007E04C7">
          <w:rPr>
            <w:i/>
            <w:iCs/>
            <w:noProof w:val="0"/>
            <w:color w:val="0000FF"/>
            <w:u w:val="single"/>
          </w:rPr>
          <w:t>., 18 janv. 2023, n° 21-14.496, 21-14.522 et 21-14.523).</w:t>
        </w:r>
      </w:hyperlink>
      <w:r w:rsidRPr="007E04C7">
        <w:rPr>
          <w:noProof w:val="0"/>
        </w:rPr>
        <w:t xml:space="preserve"> Revue des sociétés (n°6). p. 352-354. [Note de jurisprudence] </w:t>
      </w:r>
    </w:p>
    <w:p w14:paraId="4BB5D23D" w14:textId="5D8F5DD5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6B10DAB0" wp14:editId="4B1E1EC6">
            <wp:extent cx="152400" cy="152400"/>
            <wp:effectExtent l="0" t="0" r="0" b="0"/>
            <wp:docPr id="152" name="Image 152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et </w:t>
      </w:r>
      <w:proofErr w:type="spellStart"/>
      <w:r w:rsidRPr="007E04C7">
        <w:rPr>
          <w:noProof w:val="0"/>
        </w:rPr>
        <w:t>Pagnucco</w:t>
      </w:r>
      <w:proofErr w:type="spellEnd"/>
      <w:r w:rsidRPr="007E04C7">
        <w:rPr>
          <w:noProof w:val="0"/>
        </w:rPr>
        <w:t>, Jean-Christophe</w:t>
      </w:r>
      <w:r w:rsidRPr="007E04C7">
        <w:rPr>
          <w:color w:val="0000FF"/>
        </w:rPr>
        <w:drawing>
          <wp:inline distT="0" distB="0" distL="0" distR="0" wp14:anchorId="00A29418" wp14:editId="76CFEFCC">
            <wp:extent cx="152400" cy="152400"/>
            <wp:effectExtent l="0" t="0" r="0" b="0"/>
            <wp:docPr id="151" name="Image 151">
              <a:hlinkClick xmlns:a="http://schemas.openxmlformats.org/drawingml/2006/main" r:id="rId53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>
                      <a:hlinkClick r:id="rId53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(2023) </w:t>
      </w:r>
      <w:hyperlink r:id="rId54" w:history="1">
        <w:r w:rsidRPr="007E04C7">
          <w:rPr>
            <w:i/>
            <w:iCs/>
            <w:noProof w:val="0"/>
            <w:color w:val="0000FF"/>
            <w:u w:val="single"/>
          </w:rPr>
          <w:t>Refus de l’action ut singuli au bénéfice des membres d’association… Il est temps de légiférer !</w:t>
        </w:r>
      </w:hyperlink>
      <w:r w:rsidRPr="007E04C7">
        <w:rPr>
          <w:noProof w:val="0"/>
        </w:rPr>
        <w:t xml:space="preserve"> Bulletin Joly mensuel d'information des sociétés (BMIS) (n°6). p. 38. </w:t>
      </w:r>
    </w:p>
    <w:p w14:paraId="194F5A49" w14:textId="2C60593F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78180900" wp14:editId="12178BF1">
            <wp:extent cx="152400" cy="152400"/>
            <wp:effectExtent l="0" t="0" r="0" b="0"/>
            <wp:docPr id="150" name="Image 150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(2023) </w:t>
      </w:r>
      <w:hyperlink r:id="rId55" w:history="1">
        <w:r w:rsidRPr="007E04C7">
          <w:rPr>
            <w:i/>
            <w:iCs/>
            <w:noProof w:val="0"/>
            <w:color w:val="0000FF"/>
            <w:u w:val="single"/>
          </w:rPr>
          <w:t>Autonomie de la personne morale et opération avec soi-même.</w:t>
        </w:r>
      </w:hyperlink>
      <w:r w:rsidRPr="007E04C7">
        <w:rPr>
          <w:noProof w:val="0"/>
        </w:rPr>
        <w:t xml:space="preserve"> In : Que reste-t-il du principe d'autonomie de la personne morale ? Vabres, Régis</w:t>
      </w:r>
      <w:r w:rsidRPr="007E04C7">
        <w:rPr>
          <w:color w:val="0000FF"/>
        </w:rPr>
        <w:drawing>
          <wp:inline distT="0" distB="0" distL="0" distR="0" wp14:anchorId="4D1E2C40" wp14:editId="526131CD">
            <wp:extent cx="152400" cy="152400"/>
            <wp:effectExtent l="0" t="0" r="0" b="0"/>
            <wp:docPr id="149" name="Image 149">
              <a:hlinkClick xmlns:a="http://schemas.openxmlformats.org/drawingml/2006/main" r:id="rId5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>
                      <a:hlinkClick r:id="rId5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</w:t>
      </w:r>
      <w:proofErr w:type="spellStart"/>
      <w:r w:rsidRPr="007E04C7">
        <w:rPr>
          <w:noProof w:val="0"/>
        </w:rPr>
        <w:t>ed</w:t>
      </w:r>
      <w:proofErr w:type="spellEnd"/>
      <w:r w:rsidRPr="007E04C7">
        <w:rPr>
          <w:noProof w:val="0"/>
        </w:rPr>
        <w:t xml:space="preserve">.) Dalloz. </w:t>
      </w:r>
      <w:proofErr w:type="spellStart"/>
      <w:r w:rsidRPr="007E04C7">
        <w:rPr>
          <w:noProof w:val="0"/>
        </w:rPr>
        <w:t>Series</w:t>
      </w:r>
      <w:proofErr w:type="spellEnd"/>
      <w:r w:rsidRPr="007E04C7">
        <w:rPr>
          <w:noProof w:val="0"/>
        </w:rPr>
        <w:t xml:space="preserve"> “Thèmes &amp; commentaires. Actes” Paris. p. 49. ISBN 9782247224043 </w:t>
      </w:r>
    </w:p>
    <w:p w14:paraId="14475A1F" w14:textId="1F409A78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1994842B" wp14:editId="18D7861C">
            <wp:extent cx="152400" cy="152400"/>
            <wp:effectExtent l="0" t="0" r="0" b="0"/>
            <wp:docPr id="148" name="Image 148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(2023) </w:t>
      </w:r>
      <w:hyperlink r:id="rId57" w:history="1">
        <w:r w:rsidRPr="007E04C7">
          <w:rPr>
            <w:i/>
            <w:iCs/>
            <w:noProof w:val="0"/>
            <w:color w:val="0000FF"/>
            <w:u w:val="single"/>
          </w:rPr>
          <w:t>Dysfonctionnements en série au sein d’une SARL familiale : Bulletin Joly Sociétés, mai 2023, BJS202a3 CA Paris, 5-9, 26 janv. 2023, n° 21/19668.</w:t>
        </w:r>
      </w:hyperlink>
      <w:r w:rsidRPr="007E04C7">
        <w:rPr>
          <w:noProof w:val="0"/>
        </w:rPr>
        <w:t xml:space="preserve"> Bulletin Joly mensuel d'information des sociétés (BMIS) (n° 5). p. 24. [Note de jurisprudence] </w:t>
      </w:r>
    </w:p>
    <w:p w14:paraId="10590233" w14:textId="1E694CAD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719F3531" wp14:editId="218C4CC1">
            <wp:extent cx="152400" cy="152400"/>
            <wp:effectExtent l="0" t="0" r="0" b="0"/>
            <wp:docPr id="147" name="Image 147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(2023) </w:t>
      </w:r>
      <w:hyperlink r:id="rId58" w:history="1">
        <w:r w:rsidRPr="007E04C7">
          <w:rPr>
            <w:i/>
            <w:iCs/>
            <w:noProof w:val="0"/>
            <w:color w:val="0000FF"/>
            <w:u w:val="single"/>
          </w:rPr>
          <w:t>La contribution aux pertes s’exécute en principe à la liquidation de la société (Cass. Com., 15 févr. 2023, n° 20-22.018).</w:t>
        </w:r>
      </w:hyperlink>
      <w:r w:rsidRPr="007E04C7">
        <w:rPr>
          <w:noProof w:val="0"/>
        </w:rPr>
        <w:t xml:space="preserve"> Droit des sociétés (n° 5). p. 23-24. [Note de jurisprudence] </w:t>
      </w:r>
    </w:p>
    <w:p w14:paraId="41B61513" w14:textId="0591EA7C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03C89543" wp14:editId="65FBBD16">
            <wp:extent cx="152400" cy="152400"/>
            <wp:effectExtent l="0" t="0" r="0" b="0"/>
            <wp:docPr id="146" name="Image 146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et </w:t>
      </w:r>
      <w:proofErr w:type="spellStart"/>
      <w:r w:rsidRPr="007E04C7">
        <w:rPr>
          <w:noProof w:val="0"/>
        </w:rPr>
        <w:t>Tisseyre</w:t>
      </w:r>
      <w:proofErr w:type="spellEnd"/>
      <w:r w:rsidRPr="007E04C7">
        <w:rPr>
          <w:noProof w:val="0"/>
        </w:rPr>
        <w:t>, Sandrine</w:t>
      </w:r>
      <w:r w:rsidRPr="007E04C7">
        <w:rPr>
          <w:color w:val="0000FF"/>
        </w:rPr>
        <w:drawing>
          <wp:inline distT="0" distB="0" distL="0" distR="0" wp14:anchorId="4112D394" wp14:editId="737E3F3D">
            <wp:extent cx="152400" cy="152400"/>
            <wp:effectExtent l="0" t="0" r="0" b="0"/>
            <wp:docPr id="145" name="Image 145">
              <a:hlinkClick xmlns:a="http://schemas.openxmlformats.org/drawingml/2006/main" r:id="rId59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>
                      <a:hlinkClick r:id="rId59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(2023) </w:t>
      </w:r>
      <w:hyperlink r:id="rId60" w:history="1">
        <w:r w:rsidRPr="007E04C7">
          <w:rPr>
            <w:i/>
            <w:iCs/>
            <w:noProof w:val="0"/>
            <w:color w:val="0000FF"/>
            <w:u w:val="single"/>
          </w:rPr>
          <w:t>L’action en nullité : qualité et intérêt à agir. In : Dossier, La nullité des décisions sociales.</w:t>
        </w:r>
      </w:hyperlink>
      <w:r w:rsidRPr="007E04C7">
        <w:rPr>
          <w:noProof w:val="0"/>
        </w:rPr>
        <w:t xml:space="preserve"> Actes pratiques et ingénierie sociétaire (n° 3). </w:t>
      </w:r>
    </w:p>
    <w:p w14:paraId="01535CBD" w14:textId="645AAC9E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proofErr w:type="spellStart"/>
      <w:r w:rsidRPr="007E04C7">
        <w:rPr>
          <w:noProof w:val="0"/>
        </w:rPr>
        <w:t>Tisseyre</w:t>
      </w:r>
      <w:proofErr w:type="spellEnd"/>
      <w:r w:rsidRPr="007E04C7">
        <w:rPr>
          <w:noProof w:val="0"/>
        </w:rPr>
        <w:t>, Sandrine</w:t>
      </w:r>
      <w:r w:rsidRPr="007E04C7">
        <w:rPr>
          <w:color w:val="0000FF"/>
        </w:rPr>
        <w:drawing>
          <wp:inline distT="0" distB="0" distL="0" distR="0" wp14:anchorId="0A4B9D00" wp14:editId="08168E38">
            <wp:extent cx="152400" cy="152400"/>
            <wp:effectExtent l="0" t="0" r="0" b="0"/>
            <wp:docPr id="144" name="Image 144">
              <a:hlinkClick xmlns:a="http://schemas.openxmlformats.org/drawingml/2006/main" r:id="rId59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>
                      <a:hlinkClick r:id="rId59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et Jullian, Nadège</w:t>
      </w:r>
      <w:r w:rsidRPr="007E04C7">
        <w:rPr>
          <w:color w:val="0000FF"/>
        </w:rPr>
        <w:drawing>
          <wp:inline distT="0" distB="0" distL="0" distR="0" wp14:anchorId="11D2C060" wp14:editId="468CA93A">
            <wp:extent cx="152400" cy="152400"/>
            <wp:effectExtent l="0" t="0" r="0" b="0"/>
            <wp:docPr id="143" name="Image 143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(2023) </w:t>
      </w:r>
      <w:hyperlink r:id="rId61" w:history="1">
        <w:r w:rsidRPr="007E04C7">
          <w:rPr>
            <w:i/>
            <w:iCs/>
            <w:noProof w:val="0"/>
            <w:color w:val="0000FF"/>
            <w:u w:val="single"/>
          </w:rPr>
          <w:t>L’action en nullité : qualité et intérêt à agir.</w:t>
        </w:r>
      </w:hyperlink>
      <w:r w:rsidRPr="007E04C7">
        <w:rPr>
          <w:noProof w:val="0"/>
        </w:rPr>
        <w:t xml:space="preserve"> Actes pratiques et ingénierie sociétaire (n° 3). p. 26-30. </w:t>
      </w:r>
    </w:p>
    <w:p w14:paraId="7619622C" w14:textId="3CADCF70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5D2ADF44" wp14:editId="16A46B1C">
            <wp:extent cx="152400" cy="152400"/>
            <wp:effectExtent l="0" t="0" r="0" b="0"/>
            <wp:docPr id="142" name="Image 142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(2023) </w:t>
      </w:r>
      <w:hyperlink r:id="rId62" w:history="1">
        <w:r w:rsidRPr="007E04C7">
          <w:rPr>
            <w:i/>
            <w:iCs/>
            <w:noProof w:val="0"/>
            <w:color w:val="0000FF"/>
            <w:u w:val="single"/>
          </w:rPr>
          <w:t xml:space="preserve">La qualification des AARPI une nouvelle fois sur le métier (note s/s Cass. 1ère </w:t>
        </w:r>
        <w:proofErr w:type="spellStart"/>
        <w:r w:rsidRPr="007E04C7">
          <w:rPr>
            <w:i/>
            <w:iCs/>
            <w:noProof w:val="0"/>
            <w:color w:val="0000FF"/>
            <w:u w:val="single"/>
          </w:rPr>
          <w:t>Civ</w:t>
        </w:r>
        <w:proofErr w:type="spellEnd"/>
        <w:r w:rsidRPr="007E04C7">
          <w:rPr>
            <w:i/>
            <w:iCs/>
            <w:noProof w:val="0"/>
            <w:color w:val="0000FF"/>
            <w:u w:val="single"/>
          </w:rPr>
          <w:t>., 8 mars 2023, n° 20-16.475).</w:t>
        </w:r>
      </w:hyperlink>
      <w:r w:rsidRPr="007E04C7">
        <w:rPr>
          <w:noProof w:val="0"/>
        </w:rPr>
        <w:t xml:space="preserve"> Droit des sociétés, </w:t>
      </w:r>
      <w:proofErr w:type="spellStart"/>
      <w:r w:rsidRPr="007E04C7">
        <w:rPr>
          <w:noProof w:val="0"/>
        </w:rPr>
        <w:t>comm</w:t>
      </w:r>
      <w:proofErr w:type="spellEnd"/>
      <w:r w:rsidRPr="007E04C7">
        <w:rPr>
          <w:noProof w:val="0"/>
        </w:rPr>
        <w:t xml:space="preserve">. 58 (n°5). p. 24-26. [Note de jurisprudence] </w:t>
      </w:r>
    </w:p>
    <w:p w14:paraId="46D835EF" w14:textId="71237B2E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50C41CFA" wp14:editId="311E4400">
            <wp:extent cx="152400" cy="152400"/>
            <wp:effectExtent l="0" t="0" r="0" b="0"/>
            <wp:docPr id="141" name="Image 141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(2023) </w:t>
      </w:r>
      <w:hyperlink r:id="rId63" w:history="1">
        <w:r w:rsidRPr="007E04C7">
          <w:rPr>
            <w:i/>
            <w:iCs/>
            <w:noProof w:val="0"/>
            <w:color w:val="0000FF"/>
            <w:u w:val="single"/>
          </w:rPr>
          <w:t>Absence de caractère léonin de la décision attribuant ponctuellement l’intégralité des pertes à des associés détenant 1% du capital social (CE, 8e et 3e ch., 18 oct. 2022, n° 462497).</w:t>
        </w:r>
      </w:hyperlink>
      <w:r w:rsidRPr="007E04C7">
        <w:rPr>
          <w:noProof w:val="0"/>
        </w:rPr>
        <w:t xml:space="preserve"> Revue Droit fiscal (n° 13). [Note de jurisprudence] </w:t>
      </w:r>
    </w:p>
    <w:p w14:paraId="6F99F241" w14:textId="2C1DC5B5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0E988488" wp14:editId="45DC3659">
            <wp:extent cx="152400" cy="152400"/>
            <wp:effectExtent l="0" t="0" r="0" b="0"/>
            <wp:docPr id="140" name="Image 140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(2023) </w:t>
      </w:r>
      <w:hyperlink r:id="rId64" w:history="1">
        <w:r w:rsidRPr="007E04C7">
          <w:rPr>
            <w:i/>
            <w:iCs/>
            <w:noProof w:val="0"/>
            <w:color w:val="0000FF"/>
            <w:u w:val="single"/>
          </w:rPr>
          <w:t>La cession d’usufruit de droits sociaux n’est pas une cession de droits sociaux (Cass. Com., 30 nov. 2022, n° 20-18.884).</w:t>
        </w:r>
      </w:hyperlink>
      <w:r w:rsidRPr="007E04C7">
        <w:rPr>
          <w:noProof w:val="0"/>
        </w:rPr>
        <w:t xml:space="preserve"> Revue de droit fiscal (n° 13). [Note de jurisprudence] </w:t>
      </w:r>
    </w:p>
    <w:p w14:paraId="7FEF9F0C" w14:textId="10655432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lastRenderedPageBreak/>
        <w:t>Jullian, Nadège</w:t>
      </w:r>
      <w:r w:rsidRPr="007E04C7">
        <w:rPr>
          <w:color w:val="0000FF"/>
        </w:rPr>
        <w:drawing>
          <wp:inline distT="0" distB="0" distL="0" distR="0" wp14:anchorId="0C21037E" wp14:editId="353A15DB">
            <wp:extent cx="152400" cy="152400"/>
            <wp:effectExtent l="0" t="0" r="0" b="0"/>
            <wp:docPr id="139" name="Image 139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(2023) </w:t>
      </w:r>
      <w:hyperlink r:id="rId65" w:history="1">
        <w:r w:rsidRPr="007E04C7">
          <w:rPr>
            <w:i/>
            <w:iCs/>
            <w:noProof w:val="0"/>
            <w:color w:val="0000FF"/>
            <w:u w:val="single"/>
          </w:rPr>
          <w:t>Dissolution d’une société civile : la mésentente ne suffit pas (Cass. 1ère civ., 18 janv. 2023, n° 19-24.671).</w:t>
        </w:r>
      </w:hyperlink>
      <w:r w:rsidRPr="007E04C7">
        <w:rPr>
          <w:noProof w:val="0"/>
        </w:rPr>
        <w:t xml:space="preserve"> Droit des sociétés (n° 4). p. 23-25. [Note de jurisprudence] </w:t>
      </w:r>
    </w:p>
    <w:p w14:paraId="26B57DE1" w14:textId="2E8925FC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698FA115" wp14:editId="7F7B0C05">
            <wp:extent cx="152400" cy="152400"/>
            <wp:effectExtent l="0" t="0" r="0" b="0"/>
            <wp:docPr id="138" name="Image 138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(2023) </w:t>
      </w:r>
      <w:hyperlink r:id="rId66" w:history="1">
        <w:r w:rsidRPr="007E04C7">
          <w:rPr>
            <w:i/>
            <w:iCs/>
            <w:noProof w:val="0"/>
            <w:color w:val="0000FF"/>
            <w:u w:val="single"/>
          </w:rPr>
          <w:t>Les conventions de mise à disposition d’un bien à titre gratuit au profit des associés d’une société civile patrimoniale.</w:t>
        </w:r>
      </w:hyperlink>
      <w:r w:rsidRPr="007E04C7">
        <w:rPr>
          <w:noProof w:val="0"/>
        </w:rPr>
        <w:t xml:space="preserve"> </w:t>
      </w:r>
      <w:proofErr w:type="spellStart"/>
      <w:r w:rsidRPr="007E04C7">
        <w:rPr>
          <w:noProof w:val="0"/>
        </w:rPr>
        <w:t>Ingéniérie</w:t>
      </w:r>
      <w:proofErr w:type="spellEnd"/>
      <w:r w:rsidRPr="007E04C7">
        <w:rPr>
          <w:noProof w:val="0"/>
        </w:rPr>
        <w:t xml:space="preserve"> patrimoniale, JFA éditions (n° 2). Art. 3.1. </w:t>
      </w:r>
    </w:p>
    <w:p w14:paraId="1BAAF795" w14:textId="004176A4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46239831" wp14:editId="58EC673D">
            <wp:extent cx="152400" cy="152400"/>
            <wp:effectExtent l="0" t="0" r="0" b="0"/>
            <wp:docPr id="137" name="Image 137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(2023) </w:t>
      </w:r>
      <w:hyperlink r:id="rId67" w:history="1">
        <w:r w:rsidRPr="007E04C7">
          <w:rPr>
            <w:i/>
            <w:iCs/>
            <w:noProof w:val="0"/>
            <w:color w:val="0000FF"/>
            <w:u w:val="single"/>
          </w:rPr>
          <w:t>TUP et arrêt de l’exécution provisoire d’un jugement ouvrant une liquidation judiciaire (CA Paris, 5-8, 10 janv. 2023, n° 22/20437).</w:t>
        </w:r>
      </w:hyperlink>
      <w:r w:rsidRPr="007E04C7">
        <w:rPr>
          <w:noProof w:val="0"/>
        </w:rPr>
        <w:t xml:space="preserve"> Bulletin Joly sociétés (n° 4). p. 48-50. [Note de jurisprudence] </w:t>
      </w:r>
    </w:p>
    <w:p w14:paraId="08E8D69D" w14:textId="54B83D1C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5E92696A" wp14:editId="7276DAE3">
            <wp:extent cx="152400" cy="152400"/>
            <wp:effectExtent l="0" t="0" r="0" b="0"/>
            <wp:docPr id="136" name="Image 136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(2023) </w:t>
      </w:r>
      <w:hyperlink r:id="rId68" w:history="1">
        <w:r w:rsidRPr="007E04C7">
          <w:rPr>
            <w:i/>
            <w:iCs/>
            <w:noProof w:val="0"/>
            <w:color w:val="0000FF"/>
            <w:u w:val="single"/>
          </w:rPr>
          <w:t>Les parts de SCPI ne sont pas des valeurs mobilières (Cass. 2ème civ., 8 déc. 2022, n° 19-20.143).</w:t>
        </w:r>
      </w:hyperlink>
      <w:r w:rsidRPr="007E04C7">
        <w:rPr>
          <w:noProof w:val="0"/>
        </w:rPr>
        <w:t xml:space="preserve"> Droit des sociétés (n° 4). p. 25. [Note de jurisprudence] </w:t>
      </w:r>
    </w:p>
    <w:p w14:paraId="677E0373" w14:textId="6803175D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31E2EAA4" wp14:editId="011399E2">
            <wp:extent cx="152400" cy="152400"/>
            <wp:effectExtent l="0" t="0" r="0" b="0"/>
            <wp:docPr id="135" name="Image 135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(2023) </w:t>
      </w:r>
      <w:hyperlink r:id="rId69" w:history="1">
        <w:r w:rsidRPr="007E04C7">
          <w:rPr>
            <w:i/>
            <w:iCs/>
            <w:noProof w:val="0"/>
            <w:color w:val="0000FF"/>
            <w:u w:val="single"/>
          </w:rPr>
          <w:t xml:space="preserve">Contrat de travail et société sans personnalité morale : reconnaissance de la qualité de </w:t>
        </w:r>
        <w:proofErr w:type="spellStart"/>
        <w:r w:rsidRPr="007E04C7">
          <w:rPr>
            <w:i/>
            <w:iCs/>
            <w:noProof w:val="0"/>
            <w:color w:val="0000FF"/>
            <w:u w:val="single"/>
          </w:rPr>
          <w:t>co</w:t>
        </w:r>
        <w:proofErr w:type="spellEnd"/>
        <w:r w:rsidRPr="007E04C7">
          <w:rPr>
            <w:i/>
            <w:iCs/>
            <w:noProof w:val="0"/>
            <w:color w:val="0000FF"/>
            <w:u w:val="single"/>
          </w:rPr>
          <w:t xml:space="preserve">-employeur aux associés (Cass. 1ère </w:t>
        </w:r>
        <w:proofErr w:type="spellStart"/>
        <w:r w:rsidRPr="007E04C7">
          <w:rPr>
            <w:i/>
            <w:iCs/>
            <w:noProof w:val="0"/>
            <w:color w:val="0000FF"/>
            <w:u w:val="single"/>
          </w:rPr>
          <w:t>Civ</w:t>
        </w:r>
        <w:proofErr w:type="spellEnd"/>
        <w:r w:rsidRPr="007E04C7">
          <w:rPr>
            <w:i/>
            <w:iCs/>
            <w:noProof w:val="0"/>
            <w:color w:val="0000FF"/>
            <w:u w:val="single"/>
          </w:rPr>
          <w:t>., 8 mars 2023, n° 20-16.475).</w:t>
        </w:r>
      </w:hyperlink>
      <w:r w:rsidRPr="007E04C7">
        <w:rPr>
          <w:noProof w:val="0"/>
        </w:rPr>
        <w:t xml:space="preserve"> </w:t>
      </w:r>
      <w:proofErr w:type="spellStart"/>
      <w:r w:rsidRPr="007E04C7">
        <w:rPr>
          <w:noProof w:val="0"/>
        </w:rPr>
        <w:t>ELnet</w:t>
      </w:r>
      <w:proofErr w:type="spellEnd"/>
      <w:r w:rsidRPr="007E04C7">
        <w:rPr>
          <w:noProof w:val="0"/>
        </w:rPr>
        <w:t xml:space="preserve"> </w:t>
      </w:r>
      <w:proofErr w:type="spellStart"/>
      <w:r w:rsidRPr="007E04C7">
        <w:rPr>
          <w:noProof w:val="0"/>
        </w:rPr>
        <w:t>editions</w:t>
      </w:r>
      <w:proofErr w:type="spellEnd"/>
      <w:r w:rsidRPr="007E04C7">
        <w:rPr>
          <w:noProof w:val="0"/>
        </w:rPr>
        <w:t xml:space="preserve"> législatives. Droit des affaires. [Note de jurisprudence] </w:t>
      </w:r>
    </w:p>
    <w:p w14:paraId="68573861" w14:textId="79E7D3F2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695054F7" wp14:editId="395B2D5B">
            <wp:extent cx="152400" cy="152400"/>
            <wp:effectExtent l="0" t="0" r="0" b="0"/>
            <wp:docPr id="134" name="Image 134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(2023) </w:t>
      </w:r>
      <w:hyperlink r:id="rId70" w:history="1">
        <w:r w:rsidRPr="007E04C7">
          <w:rPr>
            <w:i/>
            <w:iCs/>
            <w:noProof w:val="0"/>
            <w:color w:val="0000FF"/>
            <w:u w:val="single"/>
          </w:rPr>
          <w:t>L’action paulienne du liquidateur judiciaire n’a pas à profiter à tous les créanciers sociaux (Cass. Com. 8 mars 2023, n° 21-18.829).</w:t>
        </w:r>
      </w:hyperlink>
      <w:r w:rsidRPr="007E04C7">
        <w:rPr>
          <w:noProof w:val="0"/>
        </w:rPr>
        <w:t xml:space="preserve"> Dictionnaire permanent droit des affaires. [Note de jurisprudence] </w:t>
      </w:r>
    </w:p>
    <w:p w14:paraId="751AC6C3" w14:textId="1E8C4DDF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49D87B32" wp14:editId="086B7C4D">
            <wp:extent cx="152400" cy="152400"/>
            <wp:effectExtent l="0" t="0" r="0" b="0"/>
            <wp:docPr id="133" name="Image 133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(2023) </w:t>
      </w:r>
      <w:hyperlink r:id="rId71" w:history="1">
        <w:r w:rsidRPr="007E04C7">
          <w:rPr>
            <w:i/>
            <w:iCs/>
            <w:noProof w:val="0"/>
            <w:color w:val="0000FF"/>
            <w:u w:val="single"/>
          </w:rPr>
          <w:t xml:space="preserve">Appréciation souple de l’exigence d’impartialité de l’organe prononçant l’exclusion d’une association sportive (Cass. 3ème </w:t>
        </w:r>
        <w:proofErr w:type="spellStart"/>
        <w:r w:rsidRPr="007E04C7">
          <w:rPr>
            <w:i/>
            <w:iCs/>
            <w:noProof w:val="0"/>
            <w:color w:val="0000FF"/>
            <w:u w:val="single"/>
          </w:rPr>
          <w:t>Civ</w:t>
        </w:r>
        <w:proofErr w:type="spellEnd"/>
        <w:r w:rsidRPr="007E04C7">
          <w:rPr>
            <w:i/>
            <w:iCs/>
            <w:noProof w:val="0"/>
            <w:color w:val="0000FF"/>
            <w:u w:val="single"/>
          </w:rPr>
          <w:t>., 11 janv. 2023, n° 21-17.355).</w:t>
        </w:r>
      </w:hyperlink>
      <w:r w:rsidRPr="007E04C7">
        <w:rPr>
          <w:noProof w:val="0"/>
        </w:rPr>
        <w:t xml:space="preserve"> Droit des sociétés (n°3). p. 29. [Note de jurisprudence] </w:t>
      </w:r>
    </w:p>
    <w:p w14:paraId="1F482BC4" w14:textId="52477635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10FB037C" wp14:editId="18E63337">
            <wp:extent cx="152400" cy="152400"/>
            <wp:effectExtent l="0" t="0" r="0" b="0"/>
            <wp:docPr id="132" name="Image 132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(2023) </w:t>
      </w:r>
      <w:hyperlink r:id="rId72" w:history="1">
        <w:r w:rsidRPr="007E04C7">
          <w:rPr>
            <w:i/>
            <w:iCs/>
            <w:noProof w:val="0"/>
            <w:color w:val="0000FF"/>
            <w:u w:val="single"/>
          </w:rPr>
          <w:t>L’intrigante extension de l’exigence de conformité à l’intérêt social des actes accomplis par le gérant d’une société civile (Cass. 3ème civ. 11 janv. 2023, n° 21-22.174).</w:t>
        </w:r>
      </w:hyperlink>
      <w:r w:rsidRPr="007E04C7">
        <w:rPr>
          <w:noProof w:val="0"/>
        </w:rPr>
        <w:t xml:space="preserve"> Droit des sociétés (n°3). p. 27-29. [Note de jurisprudence] </w:t>
      </w:r>
    </w:p>
    <w:p w14:paraId="2EC3BAAC" w14:textId="1F91B128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08C1691E" wp14:editId="2B560F32">
            <wp:extent cx="152400" cy="152400"/>
            <wp:effectExtent l="0" t="0" r="0" b="0"/>
            <wp:docPr id="131" name="Image 131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et Douet, Frédéric</w:t>
      </w:r>
      <w:r w:rsidRPr="007E04C7">
        <w:rPr>
          <w:color w:val="0000FF"/>
        </w:rPr>
        <w:drawing>
          <wp:inline distT="0" distB="0" distL="0" distR="0" wp14:anchorId="7EEA58CB" wp14:editId="76820D2A">
            <wp:extent cx="152400" cy="152400"/>
            <wp:effectExtent l="0" t="0" r="0" b="0"/>
            <wp:docPr id="130" name="Image 130">
              <a:hlinkClick xmlns:a="http://schemas.openxmlformats.org/drawingml/2006/main" r:id="rId73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>
                      <a:hlinkClick r:id="rId73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(2023) </w:t>
      </w:r>
      <w:hyperlink r:id="rId74" w:history="1">
        <w:r w:rsidRPr="007E04C7">
          <w:rPr>
            <w:i/>
            <w:iCs/>
            <w:noProof w:val="0"/>
            <w:color w:val="0000FF"/>
            <w:u w:val="single"/>
          </w:rPr>
          <w:t>Requiem du barème fiscal de l’usufruit viager (Cass. Com., 30 nov. 2022, n° 0-18.884).</w:t>
        </w:r>
      </w:hyperlink>
      <w:r w:rsidRPr="007E04C7">
        <w:rPr>
          <w:noProof w:val="0"/>
        </w:rPr>
        <w:t xml:space="preserve"> Recueil Dalloz (n° 7). p. 375. [Note de jurisprudence] </w:t>
      </w:r>
    </w:p>
    <w:p w14:paraId="25DD225E" w14:textId="6584DCE1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7F5D6D16" wp14:editId="37D0EF9B">
            <wp:extent cx="152400" cy="152400"/>
            <wp:effectExtent l="0" t="0" r="0" b="0"/>
            <wp:docPr id="129" name="Image 129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(2023) </w:t>
      </w:r>
      <w:hyperlink r:id="rId75" w:history="1">
        <w:r w:rsidRPr="007E04C7">
          <w:rPr>
            <w:i/>
            <w:iCs/>
            <w:noProof w:val="0"/>
            <w:color w:val="0000FF"/>
            <w:u w:val="single"/>
          </w:rPr>
          <w:t>Attribution inégalitaire du résultat d’une SCI : une réponse confuse du Conseil d’État (</w:t>
        </w:r>
        <w:proofErr w:type="spellStart"/>
        <w:r w:rsidRPr="007E04C7">
          <w:rPr>
            <w:i/>
            <w:iCs/>
            <w:noProof w:val="0"/>
            <w:color w:val="0000FF"/>
            <w:u w:val="single"/>
          </w:rPr>
          <w:t>comm</w:t>
        </w:r>
        <w:proofErr w:type="spellEnd"/>
        <w:r w:rsidRPr="007E04C7">
          <w:rPr>
            <w:i/>
            <w:iCs/>
            <w:noProof w:val="0"/>
            <w:color w:val="0000FF"/>
            <w:u w:val="single"/>
          </w:rPr>
          <w:t>. 1023 CE, 8e et 3e ch., 18 oct. 2022, n° 462497).</w:t>
        </w:r>
      </w:hyperlink>
      <w:r w:rsidRPr="007E04C7">
        <w:rPr>
          <w:noProof w:val="0"/>
        </w:rPr>
        <w:t xml:space="preserve"> La Semaine juridique. Notariale et immobilière (N° 5). p. 57-60. [Note de jurisprudence] </w:t>
      </w:r>
    </w:p>
    <w:p w14:paraId="2F7C275F" w14:textId="7A42D5AB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3E2EE33F" wp14:editId="18AB2F50">
            <wp:extent cx="152400" cy="152400"/>
            <wp:effectExtent l="0" t="0" r="0" b="0"/>
            <wp:docPr id="128" name="Image 128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(2023) </w:t>
      </w:r>
      <w:hyperlink r:id="rId76" w:history="1">
        <w:r w:rsidRPr="007E04C7">
          <w:rPr>
            <w:i/>
            <w:iCs/>
            <w:noProof w:val="0"/>
            <w:color w:val="0000FF"/>
            <w:u w:val="single"/>
          </w:rPr>
          <w:t>Confirmation de la date d’évaluation des droits sociaux d’un associé retrayant d’une société civile (</w:t>
        </w:r>
        <w:proofErr w:type="spellStart"/>
        <w:r w:rsidRPr="007E04C7">
          <w:rPr>
            <w:i/>
            <w:iCs/>
            <w:noProof w:val="0"/>
            <w:color w:val="0000FF"/>
            <w:u w:val="single"/>
          </w:rPr>
          <w:t>comm</w:t>
        </w:r>
        <w:proofErr w:type="spellEnd"/>
        <w:r w:rsidRPr="007E04C7">
          <w:rPr>
            <w:i/>
            <w:iCs/>
            <w:noProof w:val="0"/>
            <w:color w:val="0000FF"/>
            <w:u w:val="single"/>
          </w:rPr>
          <w:t>. 20 Cass. Com., 9 nov. 2022, n° 20-20.803).</w:t>
        </w:r>
      </w:hyperlink>
      <w:r w:rsidRPr="007E04C7">
        <w:rPr>
          <w:noProof w:val="0"/>
        </w:rPr>
        <w:t xml:space="preserve"> Droit des sociétés (N° 2). p. 22-24. [Note de jurisprudence] </w:t>
      </w:r>
    </w:p>
    <w:p w14:paraId="48FF3C55" w14:textId="257B109C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27D0C446" wp14:editId="33B79926">
            <wp:extent cx="152400" cy="152400"/>
            <wp:effectExtent l="0" t="0" r="0" b="0"/>
            <wp:docPr id="127" name="Image 127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(2023) </w:t>
      </w:r>
      <w:hyperlink r:id="rId77" w:history="1">
        <w:r w:rsidRPr="007E04C7">
          <w:rPr>
            <w:i/>
            <w:iCs/>
            <w:noProof w:val="0"/>
            <w:color w:val="0000FF"/>
            <w:u w:val="single"/>
          </w:rPr>
          <w:t>Responsabilité pour insuffisance d’actif d’un dirigeant conscient de sa faute (CA Rouen, ch. civ. et com., 3 nov. 2022, n° 21/02974).</w:t>
        </w:r>
      </w:hyperlink>
      <w:r w:rsidRPr="007E04C7">
        <w:rPr>
          <w:noProof w:val="0"/>
        </w:rPr>
        <w:t xml:space="preserve"> bulletin </w:t>
      </w:r>
      <w:proofErr w:type="spellStart"/>
      <w:r w:rsidRPr="007E04C7">
        <w:rPr>
          <w:noProof w:val="0"/>
        </w:rPr>
        <w:t>joly</w:t>
      </w:r>
      <w:proofErr w:type="spellEnd"/>
      <w:r w:rsidRPr="007E04C7">
        <w:rPr>
          <w:noProof w:val="0"/>
        </w:rPr>
        <w:t xml:space="preserve"> sociétés (N° 2). p. 47-49. [Note de jurisprudence] </w:t>
      </w:r>
    </w:p>
    <w:p w14:paraId="02BA5409" w14:textId="2859F2EA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lastRenderedPageBreak/>
        <w:t>Jullian, Nadège</w:t>
      </w:r>
      <w:r w:rsidRPr="007E04C7">
        <w:rPr>
          <w:color w:val="0000FF"/>
        </w:rPr>
        <w:drawing>
          <wp:inline distT="0" distB="0" distL="0" distR="0" wp14:anchorId="0F0689D9" wp14:editId="1E07B290">
            <wp:extent cx="152400" cy="152400"/>
            <wp:effectExtent l="0" t="0" r="0" b="0"/>
            <wp:docPr id="126" name="Image 126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et Douet, Frédéric</w:t>
      </w:r>
      <w:r w:rsidRPr="007E04C7">
        <w:rPr>
          <w:color w:val="0000FF"/>
        </w:rPr>
        <w:drawing>
          <wp:inline distT="0" distB="0" distL="0" distR="0" wp14:anchorId="08E30A33" wp14:editId="4F237262">
            <wp:extent cx="152400" cy="152400"/>
            <wp:effectExtent l="0" t="0" r="0" b="0"/>
            <wp:docPr id="125" name="Image 125">
              <a:hlinkClick xmlns:a="http://schemas.openxmlformats.org/drawingml/2006/main" r:id="rId73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>
                      <a:hlinkClick r:id="rId73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(2023) </w:t>
      </w:r>
      <w:hyperlink r:id="rId78" w:history="1">
        <w:r w:rsidRPr="007E04C7">
          <w:rPr>
            <w:i/>
            <w:iCs/>
            <w:noProof w:val="0"/>
            <w:color w:val="0000FF"/>
            <w:u w:val="single"/>
          </w:rPr>
          <w:t>Le drapeau noir flotte sur le barème fiscal de l’usufruit viager.</w:t>
        </w:r>
      </w:hyperlink>
      <w:r w:rsidRPr="007E04C7">
        <w:rPr>
          <w:noProof w:val="0"/>
        </w:rPr>
        <w:t xml:space="preserve"> Revue de jurisprudence et des conclusions fiscales (n° 2). p. 13. </w:t>
      </w:r>
    </w:p>
    <w:p w14:paraId="413697DD" w14:textId="5750671F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090AFB21" wp14:editId="37231103">
            <wp:extent cx="152400" cy="152400"/>
            <wp:effectExtent l="0" t="0" r="0" b="0"/>
            <wp:docPr id="124" name="Image 124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(2023) </w:t>
      </w:r>
      <w:hyperlink r:id="rId79" w:history="1">
        <w:r w:rsidRPr="007E04C7">
          <w:rPr>
            <w:i/>
            <w:iCs/>
            <w:noProof w:val="0"/>
            <w:color w:val="0000FF"/>
            <w:u w:val="single"/>
          </w:rPr>
          <w:t xml:space="preserve">Désignation d’un mandataire ad hoc pour représenter la société dans la procédure d’appel (Cass. 2ème. </w:t>
        </w:r>
        <w:proofErr w:type="spellStart"/>
        <w:r w:rsidRPr="007E04C7">
          <w:rPr>
            <w:i/>
            <w:iCs/>
            <w:noProof w:val="0"/>
            <w:color w:val="0000FF"/>
            <w:u w:val="single"/>
          </w:rPr>
          <w:t>Civ</w:t>
        </w:r>
        <w:proofErr w:type="spellEnd"/>
        <w:r w:rsidRPr="007E04C7">
          <w:rPr>
            <w:i/>
            <w:iCs/>
            <w:noProof w:val="0"/>
            <w:color w:val="0000FF"/>
            <w:u w:val="single"/>
          </w:rPr>
          <w:t>., 17 nov. 2022, n° 22-15.075).</w:t>
        </w:r>
      </w:hyperlink>
      <w:r w:rsidRPr="007E04C7">
        <w:rPr>
          <w:noProof w:val="0"/>
        </w:rPr>
        <w:t xml:space="preserve"> </w:t>
      </w:r>
      <w:proofErr w:type="spellStart"/>
      <w:r w:rsidRPr="007E04C7">
        <w:rPr>
          <w:noProof w:val="0"/>
        </w:rPr>
        <w:t>Elnet</w:t>
      </w:r>
      <w:proofErr w:type="spellEnd"/>
      <w:r w:rsidRPr="007E04C7">
        <w:rPr>
          <w:noProof w:val="0"/>
        </w:rPr>
        <w:t xml:space="preserve"> - éditions législatives - veille permanente. [Note de jurisprudence] </w:t>
      </w:r>
    </w:p>
    <w:p w14:paraId="666CD4C6" w14:textId="66DD13D8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0550E819" wp14:editId="3192C6B0">
            <wp:extent cx="152400" cy="152400"/>
            <wp:effectExtent l="0" t="0" r="0" b="0"/>
            <wp:docPr id="123" name="Image 123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(2023) </w:t>
      </w:r>
      <w:hyperlink r:id="rId80" w:history="1">
        <w:r w:rsidRPr="007E04C7">
          <w:rPr>
            <w:i/>
            <w:iCs/>
            <w:noProof w:val="0"/>
            <w:color w:val="0000FF"/>
            <w:u w:val="single"/>
          </w:rPr>
          <w:t>Les comptes d’une fondation relèvent de sa vie privée (CE, sect., 7 oct. 2022, n° 443826).</w:t>
        </w:r>
      </w:hyperlink>
      <w:r w:rsidRPr="007E04C7">
        <w:rPr>
          <w:noProof w:val="0"/>
        </w:rPr>
        <w:t xml:space="preserve"> Droit des sociétés (N° 1). p. 20. [Note de jurisprudence] </w:t>
      </w:r>
    </w:p>
    <w:p w14:paraId="782B9874" w14:textId="6E659A8D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0BE4C906" wp14:editId="5487877D">
            <wp:extent cx="152400" cy="152400"/>
            <wp:effectExtent l="0" t="0" r="0" b="0"/>
            <wp:docPr id="122" name="Image 122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(2023) </w:t>
      </w:r>
      <w:hyperlink r:id="rId81" w:history="1">
        <w:r w:rsidRPr="007E04C7">
          <w:rPr>
            <w:i/>
            <w:iCs/>
            <w:noProof w:val="0"/>
            <w:color w:val="0000FF"/>
            <w:u w:val="single"/>
          </w:rPr>
          <w:t>Petite leçon de construction grammaticale ou de l’importance du soin apporté à la rédaction des statuts (Cass. Com., 12 oct. 2022, n° 21-15.407).</w:t>
        </w:r>
      </w:hyperlink>
      <w:r w:rsidRPr="007E04C7">
        <w:rPr>
          <w:noProof w:val="0"/>
        </w:rPr>
        <w:t xml:space="preserve"> droit des sociétés (N° 1). p. 18-20. [Note de jurisprudence] </w:t>
      </w:r>
    </w:p>
    <w:p w14:paraId="3B8482E4" w14:textId="59DAFD72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630098A9" wp14:editId="7E3BDEB0">
            <wp:extent cx="152400" cy="152400"/>
            <wp:effectExtent l="0" t="0" r="0" b="0"/>
            <wp:docPr id="121" name="Image 121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(2023) </w:t>
      </w:r>
      <w:hyperlink r:id="rId82" w:history="1">
        <w:r w:rsidRPr="007E04C7">
          <w:rPr>
            <w:i/>
            <w:iCs/>
            <w:noProof w:val="0"/>
            <w:color w:val="0000FF"/>
            <w:u w:val="single"/>
          </w:rPr>
          <w:t xml:space="preserve">Précisions quant </w:t>
        </w:r>
        <w:proofErr w:type="gramStart"/>
        <w:r w:rsidRPr="007E04C7">
          <w:rPr>
            <w:i/>
            <w:iCs/>
            <w:noProof w:val="0"/>
            <w:color w:val="0000FF"/>
            <w:u w:val="single"/>
          </w:rPr>
          <w:t>au conditions</w:t>
        </w:r>
        <w:proofErr w:type="gramEnd"/>
        <w:r w:rsidRPr="007E04C7">
          <w:rPr>
            <w:i/>
            <w:iCs/>
            <w:noProof w:val="0"/>
            <w:color w:val="0000FF"/>
            <w:u w:val="single"/>
          </w:rPr>
          <w:t xml:space="preserve"> de désignation d’un mandataire ad hoc au sein d’une société (Cass. Com., 21 sept. 2022, n° 20-21.416).</w:t>
        </w:r>
      </w:hyperlink>
      <w:r w:rsidRPr="007E04C7">
        <w:rPr>
          <w:noProof w:val="0"/>
        </w:rPr>
        <w:t xml:space="preserve"> Bulletin Joly sociétés (N° 1). p. 29-31. [Note de jurisprudence] </w:t>
      </w:r>
    </w:p>
    <w:p w14:paraId="659E3C44" w14:textId="2A7EE00F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28ED6F0D" wp14:editId="7B3B3C22">
            <wp:extent cx="152400" cy="152400"/>
            <wp:effectExtent l="0" t="0" r="0" b="0"/>
            <wp:docPr id="120" name="Image 120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et Hamelin, </w:t>
      </w:r>
      <w:proofErr w:type="spellStart"/>
      <w:r w:rsidRPr="007E04C7">
        <w:rPr>
          <w:noProof w:val="0"/>
        </w:rPr>
        <w:t>jean-francois</w:t>
      </w:r>
      <w:proofErr w:type="spellEnd"/>
      <w:r w:rsidRPr="007E04C7">
        <w:rPr>
          <w:color w:val="0000FF"/>
        </w:rPr>
        <w:drawing>
          <wp:inline distT="0" distB="0" distL="0" distR="0" wp14:anchorId="37CA0F87" wp14:editId="75932E46">
            <wp:extent cx="152400" cy="152400"/>
            <wp:effectExtent l="0" t="0" r="0" b="0"/>
            <wp:docPr id="119" name="Image 119">
              <a:hlinkClick xmlns:a="http://schemas.openxmlformats.org/drawingml/2006/main" r:id="rId83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>
                      <a:hlinkClick r:id="rId83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(2022) </w:t>
      </w:r>
      <w:hyperlink r:id="rId84" w:history="1">
        <w:r w:rsidRPr="007E04C7">
          <w:rPr>
            <w:i/>
            <w:iCs/>
            <w:noProof w:val="0"/>
            <w:color w:val="0000FF"/>
            <w:u w:val="single"/>
          </w:rPr>
          <w:t>La réforme du statut de l'entrepreneur individuel.</w:t>
        </w:r>
      </w:hyperlink>
      <w:r w:rsidRPr="007E04C7">
        <w:rPr>
          <w:noProof w:val="0"/>
        </w:rPr>
        <w:t xml:space="preserve"> Collection « Hors collection ». LGDJ Lextenso Paris ISBN 978 2 275 11478 1 </w:t>
      </w:r>
    </w:p>
    <w:p w14:paraId="027AFBEF" w14:textId="7F58096B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Laurent, Julien</w:t>
      </w:r>
      <w:r w:rsidRPr="007E04C7">
        <w:rPr>
          <w:color w:val="0000FF"/>
        </w:rPr>
        <w:drawing>
          <wp:inline distT="0" distB="0" distL="0" distR="0" wp14:anchorId="5DC284A9" wp14:editId="3A9849E8">
            <wp:extent cx="152400" cy="152400"/>
            <wp:effectExtent l="0" t="0" r="0" b="0"/>
            <wp:docPr id="118" name="Image 118">
              <a:hlinkClick xmlns:a="http://schemas.openxmlformats.org/drawingml/2006/main" r:id="rId85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>
                      <a:hlinkClick r:id="rId85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>, Jullian, Nadège</w:t>
      </w:r>
      <w:r w:rsidRPr="007E04C7">
        <w:rPr>
          <w:color w:val="0000FF"/>
        </w:rPr>
        <w:drawing>
          <wp:inline distT="0" distB="0" distL="0" distR="0" wp14:anchorId="0A682057" wp14:editId="153CFE9C">
            <wp:extent cx="152400" cy="152400"/>
            <wp:effectExtent l="0" t="0" r="0" b="0"/>
            <wp:docPr id="117" name="Image 117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et Hamelin, </w:t>
      </w:r>
      <w:proofErr w:type="spellStart"/>
      <w:r w:rsidRPr="007E04C7">
        <w:rPr>
          <w:noProof w:val="0"/>
        </w:rPr>
        <w:t>jean-francois</w:t>
      </w:r>
      <w:proofErr w:type="spellEnd"/>
      <w:r w:rsidRPr="007E04C7">
        <w:rPr>
          <w:color w:val="0000FF"/>
        </w:rPr>
        <w:drawing>
          <wp:inline distT="0" distB="0" distL="0" distR="0" wp14:anchorId="57AD4E05" wp14:editId="1D666915">
            <wp:extent cx="152400" cy="152400"/>
            <wp:effectExtent l="0" t="0" r="0" b="0"/>
            <wp:docPr id="116" name="Image 116">
              <a:hlinkClick xmlns:a="http://schemas.openxmlformats.org/drawingml/2006/main" r:id="rId83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>
                      <a:hlinkClick r:id="rId83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(2022) </w:t>
      </w:r>
      <w:hyperlink r:id="rId86" w:history="1">
        <w:r w:rsidRPr="007E04C7">
          <w:rPr>
            <w:i/>
            <w:iCs/>
            <w:noProof w:val="0"/>
            <w:color w:val="0000FF"/>
            <w:u w:val="single"/>
          </w:rPr>
          <w:t>Les relations entre patrimoines.</w:t>
        </w:r>
      </w:hyperlink>
      <w:r w:rsidRPr="007E04C7">
        <w:rPr>
          <w:noProof w:val="0"/>
        </w:rPr>
        <w:t xml:space="preserve"> In : La réforme du statut de l’entrepreneur individuel : Analyse et commentaires de la loi du 14 février 2022 et des décrets du 28 avril et 14 juin 2022 LGDJ -Lextenso. </w:t>
      </w:r>
      <w:proofErr w:type="spellStart"/>
      <w:r w:rsidRPr="007E04C7">
        <w:rPr>
          <w:noProof w:val="0"/>
        </w:rPr>
        <w:t>Series</w:t>
      </w:r>
      <w:proofErr w:type="spellEnd"/>
      <w:r w:rsidRPr="007E04C7">
        <w:rPr>
          <w:noProof w:val="0"/>
        </w:rPr>
        <w:t xml:space="preserve"> “Hors collection” Paris La Défense p. 71-88. ISBN 978 2 275 11478 1 </w:t>
      </w:r>
    </w:p>
    <w:p w14:paraId="431FC3A2" w14:textId="5DC7762B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2E96FA4C" wp14:editId="53C23DBE">
            <wp:extent cx="152400" cy="152400"/>
            <wp:effectExtent l="0" t="0" r="0" b="0"/>
            <wp:docPr id="115" name="Image 115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(2022) </w:t>
      </w:r>
      <w:hyperlink r:id="rId87" w:history="1">
        <w:r w:rsidRPr="007E04C7">
          <w:rPr>
            <w:i/>
            <w:iCs/>
            <w:noProof w:val="0"/>
            <w:color w:val="0000FF"/>
            <w:u w:val="single"/>
          </w:rPr>
          <w:t>La mention de la propriété au sein de la clause d’objet social, une nouvelle fois sur le métier (note s/s Cass. 3ème civ., 11 mai 2022, n° 21-15.387).</w:t>
        </w:r>
      </w:hyperlink>
      <w:r w:rsidRPr="007E04C7">
        <w:rPr>
          <w:noProof w:val="0"/>
        </w:rPr>
        <w:t xml:space="preserve"> Droit des sociétés (n°12). p. 14-15. [Note de jurisprudence] </w:t>
      </w:r>
    </w:p>
    <w:p w14:paraId="34A10674" w14:textId="77777777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 xml:space="preserve">Jullian, Nadège (2022) </w:t>
      </w:r>
      <w:hyperlink r:id="rId88" w:history="1">
        <w:r w:rsidRPr="007E04C7">
          <w:rPr>
            <w:i/>
            <w:iCs/>
            <w:noProof w:val="0"/>
            <w:color w:val="0000FF"/>
            <w:u w:val="single"/>
          </w:rPr>
          <w:t>Responsabilité pour insuffisance d’actif des dirigeants de droit et de fait d’une association, n° BJS201m9 (note s/s CA Paris, 5-9, 8 sept. 2022, n° 22/01509).</w:t>
        </w:r>
      </w:hyperlink>
      <w:r w:rsidRPr="007E04C7">
        <w:rPr>
          <w:noProof w:val="0"/>
        </w:rPr>
        <w:t xml:space="preserve"> Bulletin Joly mensuel d'information des sociétés (BMIS) (n°12). p. 42. [Note de jurisprudence] </w:t>
      </w:r>
    </w:p>
    <w:p w14:paraId="20817080" w14:textId="4116CE59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710CFF56" wp14:editId="03752B9D">
            <wp:extent cx="152400" cy="152400"/>
            <wp:effectExtent l="0" t="0" r="0" b="0"/>
            <wp:docPr id="114" name="Image 114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(2022) </w:t>
      </w:r>
      <w:hyperlink r:id="rId89" w:history="1">
        <w:proofErr w:type="gramStart"/>
        <w:r w:rsidRPr="007E04C7">
          <w:rPr>
            <w:i/>
            <w:iCs/>
            <w:noProof w:val="0"/>
            <w:color w:val="0000FF"/>
            <w:u w:val="single"/>
          </w:rPr>
          <w:t>Vacance</w:t>
        </w:r>
        <w:proofErr w:type="gramEnd"/>
        <w:r w:rsidRPr="007E04C7">
          <w:rPr>
            <w:i/>
            <w:iCs/>
            <w:noProof w:val="0"/>
            <w:color w:val="0000FF"/>
            <w:u w:val="single"/>
          </w:rPr>
          <w:t xml:space="preserve"> de la gérance et demande de désignation d’un administrateur provisoire, </w:t>
        </w:r>
        <w:proofErr w:type="spellStart"/>
        <w:r w:rsidRPr="007E04C7">
          <w:rPr>
            <w:i/>
            <w:iCs/>
            <w:noProof w:val="0"/>
            <w:color w:val="0000FF"/>
            <w:u w:val="single"/>
          </w:rPr>
          <w:t>comm</w:t>
        </w:r>
        <w:proofErr w:type="spellEnd"/>
        <w:r w:rsidRPr="007E04C7">
          <w:rPr>
            <w:i/>
            <w:iCs/>
            <w:noProof w:val="0"/>
            <w:color w:val="0000FF"/>
            <w:u w:val="single"/>
          </w:rPr>
          <w:t>. 133 (Cass. 3ème civ., 12 oct. 2022, n° 21-18.348).</w:t>
        </w:r>
      </w:hyperlink>
      <w:r w:rsidRPr="007E04C7">
        <w:rPr>
          <w:noProof w:val="0"/>
        </w:rPr>
        <w:t xml:space="preserve"> Droit des sociétés (n°12). p. 15-16. </w:t>
      </w:r>
    </w:p>
    <w:p w14:paraId="20C5A89B" w14:textId="20FD3D4F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1AAC7C42" wp14:editId="06DE80BB">
            <wp:extent cx="152400" cy="152400"/>
            <wp:effectExtent l="0" t="0" r="0" b="0"/>
            <wp:docPr id="113" name="Image 113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(2022) </w:t>
      </w:r>
      <w:hyperlink r:id="rId90" w:history="1">
        <w:r w:rsidRPr="007E04C7">
          <w:rPr>
            <w:i/>
            <w:iCs/>
            <w:noProof w:val="0"/>
            <w:color w:val="0000FF"/>
            <w:u w:val="single"/>
          </w:rPr>
          <w:t xml:space="preserve">Incidence de l’absence de personnalité juridique d’un groupement sur la responsabilité de ses dirigeants (Cass. 2ème. </w:t>
        </w:r>
        <w:proofErr w:type="spellStart"/>
        <w:r w:rsidRPr="007E04C7">
          <w:rPr>
            <w:i/>
            <w:iCs/>
            <w:noProof w:val="0"/>
            <w:color w:val="0000FF"/>
            <w:u w:val="single"/>
          </w:rPr>
          <w:t>Civ</w:t>
        </w:r>
        <w:proofErr w:type="spellEnd"/>
        <w:r w:rsidRPr="007E04C7">
          <w:rPr>
            <w:i/>
            <w:iCs/>
            <w:noProof w:val="0"/>
            <w:color w:val="0000FF"/>
            <w:u w:val="single"/>
          </w:rPr>
          <w:t>., 17 mars 2022, n° 20-13.505 et 20-13.506).</w:t>
        </w:r>
      </w:hyperlink>
      <w:r w:rsidRPr="007E04C7">
        <w:rPr>
          <w:noProof w:val="0"/>
        </w:rPr>
        <w:t xml:space="preserve"> Droit des sociétés (n° 11). p. 18-19. [Note de jurisprudence] </w:t>
      </w:r>
    </w:p>
    <w:p w14:paraId="59E20E6F" w14:textId="6A54D36B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6627A6BF" wp14:editId="73890369">
            <wp:extent cx="152400" cy="152400"/>
            <wp:effectExtent l="0" t="0" r="0" b="0"/>
            <wp:docPr id="112" name="Image 112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(2022) </w:t>
      </w:r>
      <w:hyperlink r:id="rId91" w:history="1">
        <w:r w:rsidRPr="007E04C7">
          <w:rPr>
            <w:i/>
            <w:iCs/>
            <w:noProof w:val="0"/>
            <w:color w:val="0000FF"/>
            <w:u w:val="single"/>
          </w:rPr>
          <w:t>Le droit des sociétés au service de la protection du patrimoine privé du chef d’entreprise.</w:t>
        </w:r>
      </w:hyperlink>
      <w:r w:rsidRPr="007E04C7">
        <w:rPr>
          <w:noProof w:val="0"/>
        </w:rPr>
        <w:t xml:space="preserve"> Droit &amp; patrimoine (n° 329). </w:t>
      </w:r>
    </w:p>
    <w:p w14:paraId="5050A724" w14:textId="7E73D0A7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lastRenderedPageBreak/>
        <w:t>Jullian, Nadège</w:t>
      </w:r>
      <w:r w:rsidRPr="007E04C7">
        <w:rPr>
          <w:color w:val="0000FF"/>
        </w:rPr>
        <w:drawing>
          <wp:inline distT="0" distB="0" distL="0" distR="0" wp14:anchorId="1A34E520" wp14:editId="38325857">
            <wp:extent cx="152400" cy="152400"/>
            <wp:effectExtent l="0" t="0" r="0" b="0"/>
            <wp:docPr id="111" name="Image 111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(2022) </w:t>
      </w:r>
      <w:hyperlink r:id="rId92" w:history="1">
        <w:r w:rsidRPr="007E04C7">
          <w:rPr>
            <w:i/>
            <w:iCs/>
            <w:noProof w:val="0"/>
            <w:color w:val="0000FF"/>
            <w:u w:val="single"/>
          </w:rPr>
          <w:t>L’impossible action ut singuli des membres d’une association (Cass. Soc., 23 mars 2022, n° 20-16.781).</w:t>
        </w:r>
      </w:hyperlink>
      <w:r w:rsidRPr="007E04C7">
        <w:rPr>
          <w:noProof w:val="0"/>
        </w:rPr>
        <w:t xml:space="preserve"> Droit des sociétés (n° 11). p. 19. [Note de jurisprudence] </w:t>
      </w:r>
    </w:p>
    <w:p w14:paraId="412902B8" w14:textId="099EDDDA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7A46BA23" wp14:editId="1FD6AC5B">
            <wp:extent cx="152400" cy="152400"/>
            <wp:effectExtent l="0" t="0" r="0" b="0"/>
            <wp:docPr id="110" name="Image 110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(2022) </w:t>
      </w:r>
      <w:hyperlink r:id="rId93" w:history="1">
        <w:r w:rsidRPr="007E04C7">
          <w:rPr>
            <w:i/>
            <w:iCs/>
            <w:noProof w:val="0"/>
            <w:color w:val="0000FF"/>
            <w:u w:val="single"/>
          </w:rPr>
          <w:t>Réflexion sur la pertinence d’un élargissement de l’action ut singuli.</w:t>
        </w:r>
      </w:hyperlink>
      <w:r w:rsidRPr="007E04C7">
        <w:rPr>
          <w:noProof w:val="0"/>
        </w:rPr>
        <w:t xml:space="preserve"> Droit des sociétés (n °11). p. 1-2. </w:t>
      </w:r>
    </w:p>
    <w:p w14:paraId="5D5A233C" w14:textId="5034F13F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065FD5CB" wp14:editId="43167936">
            <wp:extent cx="152400" cy="152400"/>
            <wp:effectExtent l="0" t="0" r="0" b="0"/>
            <wp:docPr id="109" name="Image 109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>, Mortier, Renaud</w:t>
      </w:r>
      <w:r w:rsidRPr="007E04C7">
        <w:rPr>
          <w:color w:val="0000FF"/>
        </w:rPr>
        <w:drawing>
          <wp:inline distT="0" distB="0" distL="0" distR="0" wp14:anchorId="259970A4" wp14:editId="23593B7F">
            <wp:extent cx="152400" cy="152400"/>
            <wp:effectExtent l="0" t="0" r="0" b="0"/>
            <wp:docPr id="108" name="Image 108">
              <a:hlinkClick xmlns:a="http://schemas.openxmlformats.org/drawingml/2006/main" r:id="rId94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>
                      <a:hlinkClick r:id="rId94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, </w:t>
      </w:r>
      <w:proofErr w:type="spellStart"/>
      <w:r w:rsidRPr="007E04C7">
        <w:rPr>
          <w:noProof w:val="0"/>
        </w:rPr>
        <w:t>Kilgus</w:t>
      </w:r>
      <w:proofErr w:type="spellEnd"/>
      <w:r w:rsidRPr="007E04C7">
        <w:rPr>
          <w:noProof w:val="0"/>
        </w:rPr>
        <w:t>, Nicolas</w:t>
      </w:r>
      <w:r w:rsidRPr="007E04C7">
        <w:rPr>
          <w:color w:val="0000FF"/>
        </w:rPr>
        <w:drawing>
          <wp:inline distT="0" distB="0" distL="0" distR="0" wp14:anchorId="0A82F748" wp14:editId="65583A58">
            <wp:extent cx="152400" cy="152400"/>
            <wp:effectExtent l="0" t="0" r="0" b="0"/>
            <wp:docPr id="107" name="Image 107">
              <a:hlinkClick xmlns:a="http://schemas.openxmlformats.org/drawingml/2006/main" r:id="rId34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>
                      <a:hlinkClick r:id="rId34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et Farge, Claire</w:t>
      </w:r>
      <w:r w:rsidRPr="007E04C7">
        <w:rPr>
          <w:color w:val="0000FF"/>
        </w:rPr>
        <w:drawing>
          <wp:inline distT="0" distB="0" distL="0" distR="0" wp14:anchorId="5D55455E" wp14:editId="32D5942F">
            <wp:extent cx="152400" cy="152400"/>
            <wp:effectExtent l="0" t="0" r="0" b="0"/>
            <wp:docPr id="106" name="Image 106">
              <a:hlinkClick xmlns:a="http://schemas.openxmlformats.org/drawingml/2006/main" r:id="rId95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>
                      <a:hlinkClick r:id="rId95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(2022) </w:t>
      </w:r>
      <w:hyperlink r:id="rId96" w:history="1">
        <w:r w:rsidRPr="007E04C7">
          <w:rPr>
            <w:i/>
            <w:iCs/>
            <w:noProof w:val="0"/>
            <w:color w:val="0000FF"/>
            <w:u w:val="single"/>
          </w:rPr>
          <w:t>Parts sociales non négociables : les dangers de l’article 1832-2 du Code civil.</w:t>
        </w:r>
      </w:hyperlink>
      <w:r w:rsidRPr="007E04C7">
        <w:rPr>
          <w:noProof w:val="0"/>
        </w:rPr>
        <w:t xml:space="preserve"> La Semaine juridique. Notariale et immobilière (n° 43). p. 35-40. </w:t>
      </w:r>
    </w:p>
    <w:p w14:paraId="66069F31" w14:textId="5D99C4BB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2B531A8A" wp14:editId="3B5C4397">
            <wp:extent cx="152400" cy="152400"/>
            <wp:effectExtent l="0" t="0" r="0" b="0"/>
            <wp:docPr id="105" name="Image 105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>, Mortier, Renaud</w:t>
      </w:r>
      <w:r w:rsidRPr="007E04C7">
        <w:rPr>
          <w:color w:val="0000FF"/>
        </w:rPr>
        <w:drawing>
          <wp:inline distT="0" distB="0" distL="0" distR="0" wp14:anchorId="2E2DEF7C" wp14:editId="4DF9F836">
            <wp:extent cx="152400" cy="152400"/>
            <wp:effectExtent l="0" t="0" r="0" b="0"/>
            <wp:docPr id="104" name="Image 104">
              <a:hlinkClick xmlns:a="http://schemas.openxmlformats.org/drawingml/2006/main" r:id="rId94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>
                      <a:hlinkClick r:id="rId94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et Le Normand, Sabrina</w:t>
      </w:r>
      <w:r w:rsidRPr="007E04C7">
        <w:rPr>
          <w:color w:val="0000FF"/>
        </w:rPr>
        <w:drawing>
          <wp:inline distT="0" distB="0" distL="0" distR="0" wp14:anchorId="3349293C" wp14:editId="45AB03B0">
            <wp:extent cx="152400" cy="152400"/>
            <wp:effectExtent l="0" t="0" r="0" b="0"/>
            <wp:docPr id="103" name="Image 103">
              <a:hlinkClick xmlns:a="http://schemas.openxmlformats.org/drawingml/2006/main" r:id="rId97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>
                      <a:hlinkClick r:id="rId97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(2022) </w:t>
      </w:r>
      <w:hyperlink r:id="rId98" w:history="1">
        <w:r w:rsidRPr="007E04C7">
          <w:rPr>
            <w:i/>
            <w:iCs/>
            <w:noProof w:val="0"/>
            <w:color w:val="0000FF"/>
            <w:u w:val="single"/>
          </w:rPr>
          <w:t>Le transfert du patrimoine de l’EIPP.</w:t>
        </w:r>
      </w:hyperlink>
      <w:r w:rsidRPr="007E04C7">
        <w:rPr>
          <w:noProof w:val="0"/>
        </w:rPr>
        <w:t xml:space="preserve"> La Semaine Juridique Notariale et Immobilière (n° 43). p. 46-48. </w:t>
      </w:r>
    </w:p>
    <w:p w14:paraId="2716184F" w14:textId="3A38D985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18BFBDB0" wp14:editId="07A403F7">
            <wp:extent cx="152400" cy="152400"/>
            <wp:effectExtent l="0" t="0" r="0" b="0"/>
            <wp:docPr id="102" name="Image 102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(2022) </w:t>
      </w:r>
      <w:hyperlink r:id="rId99" w:history="1">
        <w:r w:rsidRPr="007E04C7">
          <w:rPr>
            <w:i/>
            <w:iCs/>
            <w:noProof w:val="0"/>
            <w:color w:val="0000FF"/>
            <w:u w:val="single"/>
          </w:rPr>
          <w:t>De nouvelles précisions quant au droit du conjoint commun en biens de revendiquer la qualité d’associé (note s/s Cass. Com., 21 sept. 2022, n° 19-26.203).</w:t>
        </w:r>
      </w:hyperlink>
      <w:r w:rsidRPr="007E04C7">
        <w:rPr>
          <w:noProof w:val="0"/>
        </w:rPr>
        <w:t xml:space="preserve"> </w:t>
      </w:r>
      <w:proofErr w:type="spellStart"/>
      <w:r w:rsidRPr="007E04C7">
        <w:rPr>
          <w:noProof w:val="0"/>
        </w:rPr>
        <w:t>Lexbase</w:t>
      </w:r>
      <w:proofErr w:type="spellEnd"/>
      <w:r w:rsidRPr="007E04C7">
        <w:rPr>
          <w:noProof w:val="0"/>
        </w:rPr>
        <w:t xml:space="preserve"> Hebdo - Edition affaires (n°732). [Note de jurisprudence] </w:t>
      </w:r>
    </w:p>
    <w:p w14:paraId="15AF4BB2" w14:textId="4A0F121B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0EDCC914" wp14:editId="6491D7C2">
            <wp:extent cx="152400" cy="152400"/>
            <wp:effectExtent l="0" t="0" r="0" b="0"/>
            <wp:docPr id="101" name="Image 101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(2022) </w:t>
      </w:r>
      <w:hyperlink r:id="rId100" w:history="1">
        <w:r w:rsidRPr="007E04C7">
          <w:rPr>
            <w:i/>
            <w:iCs/>
            <w:noProof w:val="0"/>
            <w:color w:val="0000FF"/>
            <w:u w:val="single"/>
          </w:rPr>
          <w:t>Les sanctions des fautes de gestion du dirigeant.</w:t>
        </w:r>
      </w:hyperlink>
      <w:r w:rsidRPr="007E04C7">
        <w:rPr>
          <w:noProof w:val="0"/>
        </w:rPr>
        <w:t xml:space="preserve"> Bulletin Rapide de Droit des Affaires (n°20/22). p. 27-30. </w:t>
      </w:r>
    </w:p>
    <w:p w14:paraId="00F79999" w14:textId="23789C8B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471ACA53" wp14:editId="750A33F8">
            <wp:extent cx="152400" cy="152400"/>
            <wp:effectExtent l="0" t="0" r="0" b="0"/>
            <wp:docPr id="100" name="Image 100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(2022) </w:t>
      </w:r>
      <w:hyperlink r:id="rId101" w:history="1">
        <w:r w:rsidRPr="007E04C7">
          <w:rPr>
            <w:i/>
            <w:iCs/>
            <w:noProof w:val="0"/>
            <w:color w:val="0000FF"/>
            <w:u w:val="single"/>
          </w:rPr>
          <w:t>Brèves remarques sur le droit de retrait dans les sociétés civiles particulières.</w:t>
        </w:r>
      </w:hyperlink>
      <w:r w:rsidRPr="007E04C7">
        <w:rPr>
          <w:noProof w:val="0"/>
        </w:rPr>
        <w:t xml:space="preserve"> In : L'effervescence du droit des affaires au XXIe siècle : mélanges en l'honneur du Professeur Arlette Martin-Serf Lebel, Christine</w:t>
      </w:r>
      <w:r w:rsidRPr="007E04C7">
        <w:rPr>
          <w:color w:val="0000FF"/>
        </w:rPr>
        <w:drawing>
          <wp:inline distT="0" distB="0" distL="0" distR="0" wp14:anchorId="69D0A59F" wp14:editId="66FABBB1">
            <wp:extent cx="152400" cy="152400"/>
            <wp:effectExtent l="0" t="0" r="0" b="0"/>
            <wp:docPr id="99" name="Image 99">
              <a:hlinkClick xmlns:a="http://schemas.openxmlformats.org/drawingml/2006/main" r:id="rId102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>
                      <a:hlinkClick r:id="rId102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, </w:t>
      </w:r>
      <w:proofErr w:type="spellStart"/>
      <w:r w:rsidRPr="007E04C7">
        <w:rPr>
          <w:noProof w:val="0"/>
        </w:rPr>
        <w:t>Nabet</w:t>
      </w:r>
      <w:proofErr w:type="spellEnd"/>
      <w:r w:rsidRPr="007E04C7">
        <w:rPr>
          <w:noProof w:val="0"/>
        </w:rPr>
        <w:t>, Paola</w:t>
      </w:r>
      <w:r w:rsidRPr="007E04C7">
        <w:rPr>
          <w:color w:val="0000FF"/>
        </w:rPr>
        <w:drawing>
          <wp:inline distT="0" distB="0" distL="0" distR="0" wp14:anchorId="046EABF1" wp14:editId="1C0C8309">
            <wp:extent cx="152400" cy="152400"/>
            <wp:effectExtent l="0" t="0" r="0" b="0"/>
            <wp:docPr id="98" name="Image 98">
              <a:hlinkClick xmlns:a="http://schemas.openxmlformats.org/drawingml/2006/main" r:id="rId103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>
                      <a:hlinkClick r:id="rId103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>, Roussel Galle, Philippe</w:t>
      </w:r>
      <w:r w:rsidRPr="007E04C7">
        <w:rPr>
          <w:color w:val="0000FF"/>
        </w:rPr>
        <w:drawing>
          <wp:inline distT="0" distB="0" distL="0" distR="0" wp14:anchorId="24C6F499" wp14:editId="0020BFBC">
            <wp:extent cx="152400" cy="152400"/>
            <wp:effectExtent l="0" t="0" r="0" b="0"/>
            <wp:docPr id="97" name="Image 97">
              <a:hlinkClick xmlns:a="http://schemas.openxmlformats.org/drawingml/2006/main" r:id="rId104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>
                      <a:hlinkClick r:id="rId104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et Thomas, Vincent</w:t>
      </w:r>
      <w:r w:rsidRPr="007E04C7">
        <w:rPr>
          <w:color w:val="0000FF"/>
        </w:rPr>
        <w:drawing>
          <wp:inline distT="0" distB="0" distL="0" distR="0" wp14:anchorId="7FA26653" wp14:editId="15BC5FE5">
            <wp:extent cx="152400" cy="152400"/>
            <wp:effectExtent l="0" t="0" r="0" b="0"/>
            <wp:docPr id="96" name="Image 96">
              <a:hlinkClick xmlns:a="http://schemas.openxmlformats.org/drawingml/2006/main" r:id="rId105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>
                      <a:hlinkClick r:id="rId105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</w:t>
      </w:r>
      <w:proofErr w:type="spellStart"/>
      <w:r w:rsidRPr="007E04C7">
        <w:rPr>
          <w:noProof w:val="0"/>
        </w:rPr>
        <w:t>eds</w:t>
      </w:r>
      <w:proofErr w:type="spellEnd"/>
      <w:r w:rsidRPr="007E04C7">
        <w:rPr>
          <w:noProof w:val="0"/>
        </w:rPr>
        <w:t xml:space="preserve">.) Bruylant. Bruxelles p. 181. ISBN 9782802770985 </w:t>
      </w:r>
    </w:p>
    <w:p w14:paraId="35CC4352" w14:textId="38C4D63C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143C68B4" wp14:editId="650981C9">
            <wp:extent cx="152400" cy="152400"/>
            <wp:effectExtent l="0" t="0" r="0" b="0"/>
            <wp:docPr id="95" name="Image 95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(2022) </w:t>
      </w:r>
      <w:hyperlink r:id="rId106" w:history="1">
        <w:r w:rsidRPr="007E04C7">
          <w:rPr>
            <w:i/>
            <w:iCs/>
            <w:noProof w:val="0"/>
            <w:color w:val="0000FF"/>
            <w:u w:val="single"/>
          </w:rPr>
          <w:t xml:space="preserve">La prospérité n’empêche pas la dissolution pour paralysie du fonctionnement (Cass. 1ère </w:t>
        </w:r>
        <w:proofErr w:type="spellStart"/>
        <w:r w:rsidRPr="007E04C7">
          <w:rPr>
            <w:i/>
            <w:iCs/>
            <w:noProof w:val="0"/>
            <w:color w:val="0000FF"/>
            <w:u w:val="single"/>
          </w:rPr>
          <w:t>Civ</w:t>
        </w:r>
        <w:proofErr w:type="spellEnd"/>
        <w:r w:rsidRPr="007E04C7">
          <w:rPr>
            <w:i/>
            <w:iCs/>
            <w:noProof w:val="0"/>
            <w:color w:val="0000FF"/>
            <w:u w:val="single"/>
          </w:rPr>
          <w:t>., 15 juin 2022, n° 20-18.781).</w:t>
        </w:r>
      </w:hyperlink>
      <w:r w:rsidRPr="007E04C7">
        <w:rPr>
          <w:noProof w:val="0"/>
        </w:rPr>
        <w:t xml:space="preserve"> Droit des sociétés (n°10). p. 16-18. [Note de jurisprudence] </w:t>
      </w:r>
    </w:p>
    <w:p w14:paraId="783F783A" w14:textId="6C271678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6C898041" wp14:editId="03D70D55">
            <wp:extent cx="152400" cy="152400"/>
            <wp:effectExtent l="0" t="0" r="0" b="0"/>
            <wp:docPr id="94" name="Image 94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(2022) </w:t>
      </w:r>
      <w:hyperlink r:id="rId107" w:history="1">
        <w:r w:rsidRPr="007E04C7">
          <w:rPr>
            <w:i/>
            <w:iCs/>
            <w:noProof w:val="0"/>
            <w:color w:val="0000FF"/>
            <w:u w:val="single"/>
          </w:rPr>
          <w:t>Responsabilité pour insuffisance d’actif et faillite personnelle d’un dirigeant de droit et de fait (CA Lyon, 3e ch. A, 25 mai 2022, n° 20/02856).</w:t>
        </w:r>
      </w:hyperlink>
      <w:r w:rsidRPr="007E04C7">
        <w:rPr>
          <w:noProof w:val="0"/>
        </w:rPr>
        <w:t xml:space="preserve"> bulletin Joly sociétés (n°10). p. 42-43. [Note de jurisprudence] </w:t>
      </w:r>
    </w:p>
    <w:p w14:paraId="35F453C3" w14:textId="61987EB0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720A26A9" wp14:editId="50EE50A4">
            <wp:extent cx="152400" cy="152400"/>
            <wp:effectExtent l="0" t="0" r="0" b="0"/>
            <wp:docPr id="93" name="Image 93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(2022) </w:t>
      </w:r>
      <w:hyperlink r:id="rId108" w:history="1">
        <w:r w:rsidRPr="007E04C7">
          <w:rPr>
            <w:i/>
            <w:iCs/>
            <w:noProof w:val="0"/>
            <w:color w:val="0000FF"/>
            <w:u w:val="single"/>
          </w:rPr>
          <w:t>Société civile - Abus de majorité par mise en réserve des bénéfices. Cass 3ème civ., 6 avr. 2022, n° 21-13.287.</w:t>
        </w:r>
      </w:hyperlink>
      <w:r w:rsidRPr="007E04C7">
        <w:rPr>
          <w:noProof w:val="0"/>
        </w:rPr>
        <w:t xml:space="preserve"> La Semaine juridique. Notariale et immobilière (N° 39). p. 63-64. [Note de jurisprudence] </w:t>
      </w:r>
    </w:p>
    <w:p w14:paraId="793E4211" w14:textId="7926FE39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0A7A14B6" wp14:editId="1118A2B7">
            <wp:extent cx="152400" cy="152400"/>
            <wp:effectExtent l="0" t="0" r="0" b="0"/>
            <wp:docPr id="92" name="Image 92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(2022) </w:t>
      </w:r>
      <w:hyperlink r:id="rId109" w:history="1">
        <w:r w:rsidRPr="007E04C7">
          <w:rPr>
            <w:i/>
            <w:iCs/>
            <w:noProof w:val="0"/>
            <w:color w:val="0000FF"/>
            <w:u w:val="single"/>
          </w:rPr>
          <w:t>Application de la théorie du mandat apparent en matière sociétaire : une confirmation bienvenue (Cass. Com., 9 mars 2022, n° 19-25.704).</w:t>
        </w:r>
      </w:hyperlink>
      <w:r w:rsidRPr="007E04C7">
        <w:rPr>
          <w:noProof w:val="0"/>
        </w:rPr>
        <w:t xml:space="preserve"> revue des sociétés (n° 9). p. 479. [Note de jurisprudence] </w:t>
      </w:r>
    </w:p>
    <w:p w14:paraId="64798B65" w14:textId="44AC98F3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08795294" wp14:editId="0CE83E59">
            <wp:extent cx="152400" cy="152400"/>
            <wp:effectExtent l="0" t="0" r="0" b="0"/>
            <wp:docPr id="91" name="Image 91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(2022) </w:t>
      </w:r>
      <w:hyperlink r:id="rId110" w:history="1">
        <w:r w:rsidRPr="007E04C7">
          <w:rPr>
            <w:i/>
            <w:iCs/>
            <w:noProof w:val="0"/>
            <w:color w:val="0000FF"/>
            <w:u w:val="single"/>
          </w:rPr>
          <w:t>Abus de majorité par mise en réserve des bénéfice (Cass 3ème civ., 6 avr. 2022, n° 21-13.287).</w:t>
        </w:r>
      </w:hyperlink>
      <w:r w:rsidRPr="007E04C7">
        <w:rPr>
          <w:noProof w:val="0"/>
        </w:rPr>
        <w:t xml:space="preserve"> Droit des sociétés (n° 8-9). p. 17-19. [Note de jurisprudence] </w:t>
      </w:r>
    </w:p>
    <w:p w14:paraId="25E5A066" w14:textId="292E90C4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31619DAE" wp14:editId="596C420B">
            <wp:extent cx="152400" cy="152400"/>
            <wp:effectExtent l="0" t="0" r="0" b="0"/>
            <wp:docPr id="90" name="Image 90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(2022) </w:t>
      </w:r>
      <w:hyperlink r:id="rId111" w:history="1">
        <w:r w:rsidRPr="007E04C7">
          <w:rPr>
            <w:i/>
            <w:iCs/>
            <w:noProof w:val="0"/>
            <w:color w:val="0000FF"/>
            <w:u w:val="single"/>
          </w:rPr>
          <w:t>L’apport en société du patrimoine de l’entrepreneur individuel.</w:t>
        </w:r>
      </w:hyperlink>
      <w:r w:rsidRPr="007E04C7">
        <w:rPr>
          <w:noProof w:val="0"/>
        </w:rPr>
        <w:t xml:space="preserve"> Actes pratiques et ingénierie sociétaire (n°185). p. 1-2. </w:t>
      </w:r>
    </w:p>
    <w:p w14:paraId="75472272" w14:textId="4E151A34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lastRenderedPageBreak/>
        <w:t>Jullian, Nadège</w:t>
      </w:r>
      <w:r w:rsidRPr="007E04C7">
        <w:rPr>
          <w:color w:val="0000FF"/>
        </w:rPr>
        <w:drawing>
          <wp:inline distT="0" distB="0" distL="0" distR="0" wp14:anchorId="08EAF29B" wp14:editId="49DD6915">
            <wp:extent cx="152400" cy="152400"/>
            <wp:effectExtent l="0" t="0" r="0" b="0"/>
            <wp:docPr id="89" name="Image 89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(2022) </w:t>
      </w:r>
      <w:hyperlink r:id="rId112" w:history="1">
        <w:r w:rsidRPr="007E04C7">
          <w:rPr>
            <w:i/>
            <w:iCs/>
            <w:noProof w:val="0"/>
            <w:color w:val="0000FF"/>
            <w:u w:val="single"/>
          </w:rPr>
          <w:t>Dissolution-confusion : précisions quant aux exigences en matière de fraude (Note s/s Cass. Com., 25 mai 2022, n° 19-24.470).</w:t>
        </w:r>
      </w:hyperlink>
      <w:r w:rsidRPr="007E04C7">
        <w:rPr>
          <w:noProof w:val="0"/>
        </w:rPr>
        <w:t xml:space="preserve"> </w:t>
      </w:r>
      <w:proofErr w:type="spellStart"/>
      <w:r w:rsidRPr="007E04C7">
        <w:rPr>
          <w:noProof w:val="0"/>
        </w:rPr>
        <w:t>Lexbase</w:t>
      </w:r>
      <w:proofErr w:type="spellEnd"/>
      <w:r w:rsidRPr="007E04C7">
        <w:rPr>
          <w:noProof w:val="0"/>
        </w:rPr>
        <w:t xml:space="preserve"> hebdo, édition affaires (n°726). [Note de jurisprudence] </w:t>
      </w:r>
    </w:p>
    <w:p w14:paraId="450174DD" w14:textId="5DD55E5E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3869E858" wp14:editId="05C47BFD">
            <wp:extent cx="152400" cy="152400"/>
            <wp:effectExtent l="0" t="0" r="0" b="0"/>
            <wp:docPr id="88" name="Image 88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(2022) </w:t>
      </w:r>
      <w:hyperlink r:id="rId113" w:history="1">
        <w:r w:rsidRPr="007E04C7">
          <w:rPr>
            <w:i/>
            <w:iCs/>
            <w:noProof w:val="0"/>
            <w:color w:val="0000FF"/>
            <w:u w:val="single"/>
          </w:rPr>
          <w:t>Les structures sociétaires éthiques.</w:t>
        </w:r>
      </w:hyperlink>
      <w:r w:rsidRPr="007E04C7">
        <w:rPr>
          <w:noProof w:val="0"/>
        </w:rPr>
        <w:t xml:space="preserve"> In : Vers une autorégulation de l'éthique des activités économiques : entre incitations et contraintes </w:t>
      </w:r>
      <w:proofErr w:type="spellStart"/>
      <w:r w:rsidRPr="007E04C7">
        <w:rPr>
          <w:noProof w:val="0"/>
        </w:rPr>
        <w:t>Debat</w:t>
      </w:r>
      <w:proofErr w:type="spellEnd"/>
      <w:r w:rsidRPr="007E04C7">
        <w:rPr>
          <w:noProof w:val="0"/>
        </w:rPr>
        <w:t>, Olivier</w:t>
      </w:r>
      <w:r w:rsidRPr="007E04C7">
        <w:rPr>
          <w:color w:val="0000FF"/>
        </w:rPr>
        <w:drawing>
          <wp:inline distT="0" distB="0" distL="0" distR="0" wp14:anchorId="52034F1C" wp14:editId="6E7A0AD8">
            <wp:extent cx="152400" cy="152400"/>
            <wp:effectExtent l="0" t="0" r="0" b="0"/>
            <wp:docPr id="87" name="Image 87">
              <a:hlinkClick xmlns:a="http://schemas.openxmlformats.org/drawingml/2006/main" r:id="rId114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>
                      <a:hlinkClick r:id="rId114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</w:t>
      </w:r>
      <w:proofErr w:type="spellStart"/>
      <w:r w:rsidRPr="007E04C7">
        <w:rPr>
          <w:noProof w:val="0"/>
        </w:rPr>
        <w:t>ed</w:t>
      </w:r>
      <w:proofErr w:type="spellEnd"/>
      <w:r w:rsidRPr="007E04C7">
        <w:rPr>
          <w:noProof w:val="0"/>
        </w:rPr>
        <w:t xml:space="preserve">.) LexisNexis. Paris ISBN 9782711037285 </w:t>
      </w:r>
    </w:p>
    <w:p w14:paraId="63ED0917" w14:textId="652D18FD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63FEC886" wp14:editId="4C1F3B27">
            <wp:extent cx="152400" cy="152400"/>
            <wp:effectExtent l="0" t="0" r="0" b="0"/>
            <wp:docPr id="86" name="Image 86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(2022) </w:t>
      </w:r>
      <w:hyperlink r:id="rId115" w:history="1">
        <w:r w:rsidRPr="007E04C7">
          <w:rPr>
            <w:i/>
            <w:iCs/>
            <w:noProof w:val="0"/>
            <w:color w:val="0000FF"/>
            <w:u w:val="single"/>
          </w:rPr>
          <w:t>Incidence du non-respect de l’obligation de répondre aux appels de fonds dans une société civile d’attribution sur l’action en partage.</w:t>
        </w:r>
      </w:hyperlink>
      <w:r w:rsidRPr="007E04C7">
        <w:rPr>
          <w:noProof w:val="0"/>
        </w:rPr>
        <w:t xml:space="preserve"> droit des sociétés (N° 7). p. 16-18. [Note de jurisprudence] </w:t>
      </w:r>
    </w:p>
    <w:p w14:paraId="1782AA26" w14:textId="5F2B7792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405FB756" wp14:editId="12D06125">
            <wp:extent cx="152400" cy="152400"/>
            <wp:effectExtent l="0" t="0" r="0" b="0"/>
            <wp:docPr id="85" name="Image 85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(2022) </w:t>
      </w:r>
      <w:hyperlink r:id="rId116" w:history="1">
        <w:r w:rsidRPr="007E04C7">
          <w:rPr>
            <w:i/>
            <w:iCs/>
            <w:noProof w:val="0"/>
            <w:color w:val="0000FF"/>
            <w:u w:val="single"/>
          </w:rPr>
          <w:t>Précision autour de la neutralisation des voix d’un associé d’une SELARL du calcul de la majorité lors de l’assemblée statuant sur l’exclusion.</w:t>
        </w:r>
      </w:hyperlink>
      <w:r w:rsidRPr="007E04C7">
        <w:rPr>
          <w:noProof w:val="0"/>
        </w:rPr>
        <w:t xml:space="preserve"> droit des sociétés (N° 7). p. 18-20. [Note de jurisprudence] </w:t>
      </w:r>
    </w:p>
    <w:p w14:paraId="0AC631C6" w14:textId="27A89B45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33094558" wp14:editId="62BA7F0A">
            <wp:extent cx="152400" cy="152400"/>
            <wp:effectExtent l="0" t="0" r="0" b="0"/>
            <wp:docPr id="84" name="Image 84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(2022) </w:t>
      </w:r>
      <w:hyperlink r:id="rId117" w:history="1">
        <w:r w:rsidRPr="007E04C7">
          <w:rPr>
            <w:i/>
            <w:iCs/>
            <w:noProof w:val="0"/>
            <w:color w:val="0000FF"/>
            <w:u w:val="single"/>
          </w:rPr>
          <w:t xml:space="preserve">Limites </w:t>
        </w:r>
        <w:proofErr w:type="gramStart"/>
        <w:r w:rsidRPr="007E04C7">
          <w:rPr>
            <w:i/>
            <w:iCs/>
            <w:noProof w:val="0"/>
            <w:color w:val="0000FF"/>
            <w:u w:val="single"/>
          </w:rPr>
          <w:t>à</w:t>
        </w:r>
        <w:proofErr w:type="gramEnd"/>
        <w:r w:rsidRPr="007E04C7">
          <w:rPr>
            <w:i/>
            <w:iCs/>
            <w:noProof w:val="0"/>
            <w:color w:val="0000FF"/>
            <w:u w:val="single"/>
          </w:rPr>
          <w:t xml:space="preserve"> la possibilité de revenir sur une décision d’une assemblée d’associé par une autre assemblée, </w:t>
        </w:r>
        <w:proofErr w:type="spellStart"/>
        <w:r w:rsidRPr="007E04C7">
          <w:rPr>
            <w:i/>
            <w:iCs/>
            <w:noProof w:val="0"/>
            <w:color w:val="0000FF"/>
            <w:u w:val="single"/>
          </w:rPr>
          <w:t>comm</w:t>
        </w:r>
        <w:proofErr w:type="spellEnd"/>
        <w:r w:rsidRPr="007E04C7">
          <w:rPr>
            <w:i/>
            <w:iCs/>
            <w:noProof w:val="0"/>
            <w:color w:val="0000FF"/>
            <w:u w:val="single"/>
          </w:rPr>
          <w:t xml:space="preserve">. 65 (note s/s Cass. 3ème </w:t>
        </w:r>
        <w:proofErr w:type="spellStart"/>
        <w:r w:rsidRPr="007E04C7">
          <w:rPr>
            <w:i/>
            <w:iCs/>
            <w:noProof w:val="0"/>
            <w:color w:val="0000FF"/>
            <w:u w:val="single"/>
          </w:rPr>
          <w:t>Civ</w:t>
        </w:r>
        <w:proofErr w:type="spellEnd"/>
        <w:r w:rsidRPr="007E04C7">
          <w:rPr>
            <w:i/>
            <w:iCs/>
            <w:noProof w:val="0"/>
            <w:color w:val="0000FF"/>
            <w:u w:val="single"/>
          </w:rPr>
          <w:t>., 6 avr. 2022, n° 20-21.861).</w:t>
        </w:r>
      </w:hyperlink>
      <w:r w:rsidRPr="007E04C7">
        <w:rPr>
          <w:noProof w:val="0"/>
        </w:rPr>
        <w:t xml:space="preserve"> Droit des sociétés (n°6). p. 16-18. [Note de jurisprudence] </w:t>
      </w:r>
    </w:p>
    <w:p w14:paraId="707034B8" w14:textId="6AE3B33A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05B6186A" wp14:editId="21418DA5">
            <wp:extent cx="152400" cy="152400"/>
            <wp:effectExtent l="0" t="0" r="0" b="0"/>
            <wp:docPr id="83" name="Image 83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(2022) </w:t>
      </w:r>
      <w:hyperlink r:id="rId118" w:history="1">
        <w:r w:rsidRPr="007E04C7">
          <w:rPr>
            <w:i/>
            <w:iCs/>
            <w:noProof w:val="0"/>
            <w:color w:val="0000FF"/>
            <w:u w:val="single"/>
          </w:rPr>
          <w:t>Restitution en nature des parts d’une société dissoute (note s/s Cass. Com., 21 avr. 2022, n° 20-10.809).</w:t>
        </w:r>
      </w:hyperlink>
      <w:r w:rsidRPr="007E04C7">
        <w:rPr>
          <w:noProof w:val="0"/>
        </w:rPr>
        <w:t xml:space="preserve"> Bulletin Joly mensuel d'information des sociétés (BMIS). p. 46-49. [Note de jurisprudence] </w:t>
      </w:r>
    </w:p>
    <w:p w14:paraId="1BA3751A" w14:textId="4EDA9B95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35D34D03" wp14:editId="080F5272">
            <wp:extent cx="152400" cy="152400"/>
            <wp:effectExtent l="0" t="0" r="0" b="0"/>
            <wp:docPr id="82" name="Image 82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(2022) </w:t>
      </w:r>
      <w:hyperlink r:id="rId119" w:history="1">
        <w:r w:rsidRPr="007E04C7">
          <w:rPr>
            <w:i/>
            <w:iCs/>
            <w:noProof w:val="0"/>
            <w:color w:val="0000FF"/>
            <w:u w:val="single"/>
          </w:rPr>
          <w:t>« En matière de Rachat-annulation, tous les chemins ne mènent pas à l’abus », Dr. Fiscal n° 21, 27 mai 2022, rapport 230 (CADF : avis rendus au cours des séances du 1er et 15 octobre 2021, du 18 novembre 2021 et du 4 février 2022).</w:t>
        </w:r>
      </w:hyperlink>
      <w:r w:rsidRPr="007E04C7">
        <w:rPr>
          <w:noProof w:val="0"/>
        </w:rPr>
        <w:t xml:space="preserve"> Revue de droit fiscal (n° 21). p. 1-12. [Note de jurisprudence] </w:t>
      </w:r>
    </w:p>
    <w:p w14:paraId="68D01C77" w14:textId="634D4899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063E2FE7" wp14:editId="14823C3A">
            <wp:extent cx="152400" cy="152400"/>
            <wp:effectExtent l="0" t="0" r="0" b="0"/>
            <wp:docPr id="81" name="Image 81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(2022) </w:t>
      </w:r>
      <w:hyperlink r:id="rId120" w:history="1">
        <w:r w:rsidRPr="007E04C7">
          <w:rPr>
            <w:i/>
            <w:iCs/>
            <w:noProof w:val="0"/>
            <w:color w:val="0000FF"/>
            <w:u w:val="single"/>
          </w:rPr>
          <w:t>« Soulte qui peut ! », Dr. Fiscal n° 21, 27 mai 2022, rapport 230 (CADF : avis rendus au cours des séances du 1er et 15 octobre 2021, du 18 novembre 2021 et du 4 février 2022).</w:t>
        </w:r>
      </w:hyperlink>
      <w:r w:rsidRPr="007E04C7">
        <w:rPr>
          <w:noProof w:val="0"/>
        </w:rPr>
        <w:t xml:space="preserve"> Revue de droit fiscal (n° 21). p. 12-16. [Note de jurisprudence] </w:t>
      </w:r>
    </w:p>
    <w:p w14:paraId="12E10003" w14:textId="48445BB2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1AC07328" wp14:editId="580B6591">
            <wp:extent cx="152400" cy="152400"/>
            <wp:effectExtent l="0" t="0" r="0" b="0"/>
            <wp:docPr id="80" name="Image 80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(2022) </w:t>
      </w:r>
      <w:hyperlink r:id="rId121" w:history="1">
        <w:r w:rsidRPr="007E04C7">
          <w:rPr>
            <w:i/>
            <w:iCs/>
            <w:noProof w:val="0"/>
            <w:color w:val="0000FF"/>
            <w:u w:val="single"/>
          </w:rPr>
          <w:t xml:space="preserve">Le retrait d’un associé de SCP n’est pas soumis à la présentation d’un cessionnaire (Cass. 1ère </w:t>
        </w:r>
        <w:proofErr w:type="spellStart"/>
        <w:r w:rsidRPr="007E04C7">
          <w:rPr>
            <w:i/>
            <w:iCs/>
            <w:noProof w:val="0"/>
            <w:color w:val="0000FF"/>
            <w:u w:val="single"/>
          </w:rPr>
          <w:t>Civ</w:t>
        </w:r>
        <w:proofErr w:type="spellEnd"/>
        <w:r w:rsidRPr="007E04C7">
          <w:rPr>
            <w:i/>
            <w:iCs/>
            <w:noProof w:val="0"/>
            <w:color w:val="0000FF"/>
            <w:u w:val="single"/>
          </w:rPr>
          <w:t>. 16 févr. 2022, n° 19-21.504).</w:t>
        </w:r>
      </w:hyperlink>
      <w:r w:rsidRPr="007E04C7">
        <w:rPr>
          <w:noProof w:val="0"/>
        </w:rPr>
        <w:t xml:space="preserve"> Droit des sociétés, comm.51 (n°5). p. 19-21. [Note de jurisprudence] </w:t>
      </w:r>
    </w:p>
    <w:p w14:paraId="5CCA3374" w14:textId="18553C45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640E8EE2" wp14:editId="7571584B">
            <wp:extent cx="152400" cy="152400"/>
            <wp:effectExtent l="0" t="0" r="0" b="0"/>
            <wp:docPr id="79" name="Image 79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(2022) </w:t>
      </w:r>
      <w:hyperlink r:id="rId122" w:history="1">
        <w:r w:rsidRPr="007E04C7">
          <w:rPr>
            <w:i/>
            <w:iCs/>
            <w:noProof w:val="0"/>
            <w:color w:val="0000FF"/>
            <w:u w:val="single"/>
          </w:rPr>
          <w:t xml:space="preserve">Précisions quant au point de départ de la prescription de l’obligation de l’associé au paiement des dettes de la société civile (note s/s Cass. 3ème </w:t>
        </w:r>
        <w:proofErr w:type="spellStart"/>
        <w:r w:rsidRPr="007E04C7">
          <w:rPr>
            <w:i/>
            <w:iCs/>
            <w:noProof w:val="0"/>
            <w:color w:val="0000FF"/>
            <w:u w:val="single"/>
          </w:rPr>
          <w:t>Civ</w:t>
        </w:r>
        <w:proofErr w:type="spellEnd"/>
        <w:r w:rsidRPr="007E04C7">
          <w:rPr>
            <w:i/>
            <w:iCs/>
            <w:noProof w:val="0"/>
            <w:color w:val="0000FF"/>
            <w:u w:val="single"/>
          </w:rPr>
          <w:t>. 19 janv. 2022, n° 20-22.205).</w:t>
        </w:r>
      </w:hyperlink>
      <w:r w:rsidRPr="007E04C7">
        <w:rPr>
          <w:noProof w:val="0"/>
        </w:rPr>
        <w:t xml:space="preserve"> Droit des sociétés, </w:t>
      </w:r>
      <w:proofErr w:type="spellStart"/>
      <w:r w:rsidRPr="007E04C7">
        <w:rPr>
          <w:noProof w:val="0"/>
        </w:rPr>
        <w:t>comm</w:t>
      </w:r>
      <w:proofErr w:type="spellEnd"/>
      <w:r w:rsidRPr="007E04C7">
        <w:rPr>
          <w:noProof w:val="0"/>
        </w:rPr>
        <w:t xml:space="preserve">. 41 (n°4). p. 35-37. [Note de jurisprudence] </w:t>
      </w:r>
    </w:p>
    <w:p w14:paraId="5424C41A" w14:textId="2AEF090E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1D8C6DA3" wp14:editId="156A5296">
            <wp:extent cx="152400" cy="152400"/>
            <wp:effectExtent l="0" t="0" r="0" b="0"/>
            <wp:docPr id="78" name="Image 78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(2022) </w:t>
      </w:r>
      <w:hyperlink r:id="rId123" w:history="1">
        <w:r w:rsidRPr="007E04C7">
          <w:rPr>
            <w:i/>
            <w:iCs/>
            <w:noProof w:val="0"/>
            <w:color w:val="0000FF"/>
            <w:u w:val="single"/>
          </w:rPr>
          <w:t>La transmission du patrimoine de l’entrepreneur, de nouvelles opérations au service des entrepreneurs individuels (étude n°1137).</w:t>
        </w:r>
      </w:hyperlink>
      <w:r w:rsidRPr="007E04C7">
        <w:rPr>
          <w:noProof w:val="0"/>
        </w:rPr>
        <w:t xml:space="preserve"> La Semaine Juridique. Entreprise et affaires (JCP E) (n°13). p. 26-31. </w:t>
      </w:r>
    </w:p>
    <w:p w14:paraId="218406EB" w14:textId="4104DFCA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lastRenderedPageBreak/>
        <w:t>Jullian, Nadège</w:t>
      </w:r>
      <w:r w:rsidRPr="007E04C7">
        <w:rPr>
          <w:color w:val="0000FF"/>
        </w:rPr>
        <w:drawing>
          <wp:inline distT="0" distB="0" distL="0" distR="0" wp14:anchorId="2F56D185" wp14:editId="2161D3BE">
            <wp:extent cx="152400" cy="152400"/>
            <wp:effectExtent l="0" t="0" r="0" b="0"/>
            <wp:docPr id="77" name="Image 77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(2022) </w:t>
      </w:r>
      <w:hyperlink r:id="rId124" w:history="1">
        <w:r w:rsidRPr="007E04C7">
          <w:rPr>
            <w:i/>
            <w:iCs/>
            <w:noProof w:val="0"/>
            <w:color w:val="0000FF"/>
            <w:u w:val="single"/>
          </w:rPr>
          <w:t>Management packages (Note S/S CE 13 juillet 2021, n° 428506, n° 435452 et n° 437498).</w:t>
        </w:r>
      </w:hyperlink>
      <w:r w:rsidRPr="007E04C7">
        <w:rPr>
          <w:noProof w:val="0"/>
        </w:rPr>
        <w:t xml:space="preserve"> Revue de droit fiscal (n°12). p. 155-156. [Note de jurisprudence] </w:t>
      </w:r>
    </w:p>
    <w:p w14:paraId="610A274E" w14:textId="7376AF65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30B0A3D9" wp14:editId="29852204">
            <wp:extent cx="152400" cy="152400"/>
            <wp:effectExtent l="0" t="0" r="0" b="0"/>
            <wp:docPr id="76" name="Image 76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(2022) </w:t>
      </w:r>
      <w:hyperlink r:id="rId125" w:history="1">
        <w:r w:rsidRPr="007E04C7">
          <w:rPr>
            <w:i/>
            <w:iCs/>
            <w:noProof w:val="0"/>
            <w:color w:val="0000FF"/>
            <w:u w:val="single"/>
          </w:rPr>
          <w:t>Plus-values immobilières (Note s/s CE 26 janv. 2021, n° 429576).</w:t>
        </w:r>
      </w:hyperlink>
      <w:r w:rsidRPr="007E04C7">
        <w:rPr>
          <w:noProof w:val="0"/>
        </w:rPr>
        <w:t xml:space="preserve"> Revue de droit fiscal (n°12). [Note de jurisprudence] </w:t>
      </w:r>
    </w:p>
    <w:p w14:paraId="5D92D58B" w14:textId="4CBBB091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038A8F15" wp14:editId="0CC06A53">
            <wp:extent cx="152400" cy="152400"/>
            <wp:effectExtent l="0" t="0" r="0" b="0"/>
            <wp:docPr id="75" name="Image 75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(2022) </w:t>
      </w:r>
      <w:hyperlink r:id="rId126" w:history="1">
        <w:r w:rsidRPr="007E04C7">
          <w:rPr>
            <w:i/>
            <w:iCs/>
            <w:noProof w:val="0"/>
            <w:color w:val="0000FF"/>
            <w:u w:val="single"/>
          </w:rPr>
          <w:t xml:space="preserve">Les enseignements du refus de la qualité d'associé à l'usufruitier de droits sociaux (note sous Cass. 3ème </w:t>
        </w:r>
        <w:proofErr w:type="spellStart"/>
        <w:r w:rsidRPr="007E04C7">
          <w:rPr>
            <w:i/>
            <w:iCs/>
            <w:noProof w:val="0"/>
            <w:color w:val="0000FF"/>
            <w:u w:val="single"/>
          </w:rPr>
          <w:t>Civ</w:t>
        </w:r>
        <w:proofErr w:type="spellEnd"/>
        <w:r w:rsidRPr="007E04C7">
          <w:rPr>
            <w:i/>
            <w:iCs/>
            <w:noProof w:val="0"/>
            <w:color w:val="0000FF"/>
            <w:u w:val="single"/>
          </w:rPr>
          <w:t>., 16 févr. 2022, n° 20-15.164).</w:t>
        </w:r>
      </w:hyperlink>
      <w:r w:rsidRPr="007E04C7">
        <w:rPr>
          <w:noProof w:val="0"/>
        </w:rPr>
        <w:t xml:space="preserve"> Recueil Dalloz (n°8). p. 440-444. [Note de jurisprudence] </w:t>
      </w:r>
    </w:p>
    <w:p w14:paraId="65171926" w14:textId="31733D6C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759FC489" wp14:editId="28D2938C">
            <wp:extent cx="152400" cy="152400"/>
            <wp:effectExtent l="0" t="0" r="0" b="0"/>
            <wp:docPr id="74" name="Image 74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(2022) </w:t>
      </w:r>
      <w:hyperlink r:id="rId127" w:history="1">
        <w:r w:rsidRPr="007E04C7">
          <w:rPr>
            <w:i/>
            <w:iCs/>
            <w:noProof w:val="0"/>
            <w:color w:val="0000FF"/>
            <w:u w:val="single"/>
          </w:rPr>
          <w:t xml:space="preserve">Précisions autour de l'exigence d'unanimité de l'article 1852 du code civil (note s/s Cass. 3ème </w:t>
        </w:r>
        <w:proofErr w:type="spellStart"/>
        <w:r w:rsidRPr="007E04C7">
          <w:rPr>
            <w:i/>
            <w:iCs/>
            <w:noProof w:val="0"/>
            <w:color w:val="0000FF"/>
            <w:u w:val="single"/>
          </w:rPr>
          <w:t>Civ</w:t>
        </w:r>
        <w:proofErr w:type="spellEnd"/>
        <w:r w:rsidRPr="007E04C7">
          <w:rPr>
            <w:i/>
            <w:iCs/>
            <w:noProof w:val="0"/>
            <w:color w:val="0000FF"/>
            <w:u w:val="single"/>
          </w:rPr>
          <w:t>., 5 janv. 2022, n°20-17.428).</w:t>
        </w:r>
      </w:hyperlink>
      <w:r w:rsidRPr="007E04C7">
        <w:rPr>
          <w:noProof w:val="0"/>
        </w:rPr>
        <w:t xml:space="preserve"> Droit des sociétés (n° 3). p. 20-22. [Note de jurisprudence] </w:t>
      </w:r>
    </w:p>
    <w:p w14:paraId="422CB6F9" w14:textId="680BEDBF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0D43A68C" wp14:editId="59F00566">
            <wp:extent cx="152400" cy="152400"/>
            <wp:effectExtent l="0" t="0" r="0" b="0"/>
            <wp:docPr id="73" name="Image 73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(2022) </w:t>
      </w:r>
      <w:hyperlink r:id="rId128" w:history="1">
        <w:r w:rsidRPr="007E04C7">
          <w:rPr>
            <w:i/>
            <w:iCs/>
            <w:noProof w:val="0"/>
            <w:color w:val="0000FF"/>
            <w:u w:val="single"/>
          </w:rPr>
          <w:t>Éclairages sur la distinction entre faute de gestion et simple négligence (C. com., art. L. 651-2). (</w:t>
        </w:r>
        <w:proofErr w:type="gramStart"/>
        <w:r w:rsidRPr="007E04C7">
          <w:rPr>
            <w:i/>
            <w:iCs/>
            <w:noProof w:val="0"/>
            <w:color w:val="0000FF"/>
            <w:u w:val="single"/>
          </w:rPr>
          <w:t>note</w:t>
        </w:r>
        <w:proofErr w:type="gramEnd"/>
        <w:r w:rsidRPr="007E04C7">
          <w:rPr>
            <w:i/>
            <w:iCs/>
            <w:noProof w:val="0"/>
            <w:color w:val="0000FF"/>
            <w:u w:val="single"/>
          </w:rPr>
          <w:t xml:space="preserve"> s/s CA Angers, 18 janv. 2022, n° 17/02316).</w:t>
        </w:r>
      </w:hyperlink>
      <w:r w:rsidRPr="007E04C7">
        <w:rPr>
          <w:noProof w:val="0"/>
        </w:rPr>
        <w:t xml:space="preserve"> Bulletin Joly sociétés (n° 3). p. 48. [Note de jurisprudence] </w:t>
      </w:r>
    </w:p>
    <w:p w14:paraId="48744513" w14:textId="4A69C618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7758F630" wp14:editId="66FE720A">
            <wp:extent cx="152400" cy="152400"/>
            <wp:effectExtent l="0" t="0" r="0" b="0"/>
            <wp:docPr id="72" name="Image 72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(2022) </w:t>
      </w:r>
      <w:hyperlink r:id="rId129" w:history="1">
        <w:r w:rsidRPr="007E04C7">
          <w:rPr>
            <w:i/>
            <w:iCs/>
            <w:noProof w:val="0"/>
            <w:color w:val="0000FF"/>
            <w:u w:val="single"/>
          </w:rPr>
          <w:t xml:space="preserve">Éligibilité de l'associé d'une société civile ou d'un membre d'un GAEC à la procédure de surendettement des particuliers (note s/s Cass. 2ème </w:t>
        </w:r>
        <w:proofErr w:type="spellStart"/>
        <w:r w:rsidRPr="007E04C7">
          <w:rPr>
            <w:i/>
            <w:iCs/>
            <w:noProof w:val="0"/>
            <w:color w:val="0000FF"/>
            <w:u w:val="single"/>
          </w:rPr>
          <w:t>Civ</w:t>
        </w:r>
        <w:proofErr w:type="spellEnd"/>
        <w:r w:rsidRPr="007E04C7">
          <w:rPr>
            <w:i/>
            <w:iCs/>
            <w:noProof w:val="0"/>
            <w:color w:val="0000FF"/>
            <w:u w:val="single"/>
          </w:rPr>
          <w:t>., 16 déc. 2021, n°20-16.485 et n° 20-18.344).</w:t>
        </w:r>
      </w:hyperlink>
      <w:r w:rsidRPr="007E04C7">
        <w:rPr>
          <w:noProof w:val="0"/>
        </w:rPr>
        <w:t xml:space="preserve"> Droit des sociétés, </w:t>
      </w:r>
      <w:proofErr w:type="spellStart"/>
      <w:r w:rsidRPr="007E04C7">
        <w:rPr>
          <w:noProof w:val="0"/>
        </w:rPr>
        <w:t>comm</w:t>
      </w:r>
      <w:proofErr w:type="spellEnd"/>
      <w:r w:rsidRPr="007E04C7">
        <w:rPr>
          <w:noProof w:val="0"/>
        </w:rPr>
        <w:t xml:space="preserve">. 28 (n° 3). p. 17-19. [Note de jurisprudence] </w:t>
      </w:r>
    </w:p>
    <w:p w14:paraId="2F8AC2D8" w14:textId="5F5775C5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2AE98B85" wp14:editId="557E0A21">
            <wp:extent cx="152400" cy="152400"/>
            <wp:effectExtent l="0" t="0" r="0" b="0"/>
            <wp:docPr id="71" name="Image 71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(2022) </w:t>
      </w:r>
      <w:hyperlink r:id="rId130" w:history="1">
        <w:r w:rsidRPr="007E04C7">
          <w:rPr>
            <w:i/>
            <w:iCs/>
            <w:noProof w:val="0"/>
            <w:color w:val="0000FF"/>
            <w:u w:val="single"/>
          </w:rPr>
          <w:t>Illustration d’un refus d’abus de minorité : l’opposition à la vente d’un bien d’une société en difficulté (Cass. Com., 9 juin 2021, n° 19-17.161).</w:t>
        </w:r>
      </w:hyperlink>
      <w:r w:rsidRPr="007E04C7">
        <w:rPr>
          <w:noProof w:val="0"/>
        </w:rPr>
        <w:t xml:space="preserve"> Revue des sociétés (n°2). p. 81-82. [Note de jurisprudence] </w:t>
      </w:r>
    </w:p>
    <w:p w14:paraId="7961A33E" w14:textId="57A810B3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5C9A3F5D" wp14:editId="2096E3A6">
            <wp:extent cx="152400" cy="152400"/>
            <wp:effectExtent l="0" t="0" r="0" b="0"/>
            <wp:docPr id="70" name="Image 70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(2022) </w:t>
      </w:r>
      <w:hyperlink r:id="rId131" w:history="1">
        <w:r w:rsidRPr="007E04C7">
          <w:rPr>
            <w:i/>
            <w:iCs/>
            <w:noProof w:val="0"/>
            <w:color w:val="0000FF"/>
            <w:u w:val="single"/>
          </w:rPr>
          <w:t xml:space="preserve">L'absence de paralysie du fonctionnement sociétaire, un obstacle à la dissolution de la SCI (s/s Cass. 3ème </w:t>
        </w:r>
        <w:proofErr w:type="spellStart"/>
        <w:r w:rsidRPr="007E04C7">
          <w:rPr>
            <w:i/>
            <w:iCs/>
            <w:noProof w:val="0"/>
            <w:color w:val="0000FF"/>
            <w:u w:val="single"/>
          </w:rPr>
          <w:t>Civ</w:t>
        </w:r>
        <w:proofErr w:type="spellEnd"/>
        <w:r w:rsidRPr="007E04C7">
          <w:rPr>
            <w:i/>
            <w:iCs/>
            <w:noProof w:val="0"/>
            <w:color w:val="0000FF"/>
            <w:u w:val="single"/>
          </w:rPr>
          <w:t>., 17 nov. 2021, n° 19-13.255).</w:t>
        </w:r>
      </w:hyperlink>
      <w:r w:rsidRPr="007E04C7">
        <w:rPr>
          <w:noProof w:val="0"/>
        </w:rPr>
        <w:t xml:space="preserve"> Droit des sociétés, </w:t>
      </w:r>
      <w:proofErr w:type="spellStart"/>
      <w:r w:rsidRPr="007E04C7">
        <w:rPr>
          <w:noProof w:val="0"/>
        </w:rPr>
        <w:t>comm</w:t>
      </w:r>
      <w:proofErr w:type="spellEnd"/>
      <w:r w:rsidRPr="007E04C7">
        <w:rPr>
          <w:noProof w:val="0"/>
        </w:rPr>
        <w:t xml:space="preserve">. 15 (n° 2). p. 17-19. [Note de jurisprudence] </w:t>
      </w:r>
    </w:p>
    <w:p w14:paraId="31C08C5E" w14:textId="375E886A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247DA8A8" wp14:editId="6711F7DB">
            <wp:extent cx="152400" cy="152400"/>
            <wp:effectExtent l="0" t="0" r="0" b="0"/>
            <wp:docPr id="69" name="Image 69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et Mortier, Renaud</w:t>
      </w:r>
      <w:r w:rsidRPr="007E04C7">
        <w:rPr>
          <w:color w:val="0000FF"/>
        </w:rPr>
        <w:drawing>
          <wp:inline distT="0" distB="0" distL="0" distR="0" wp14:anchorId="03BBEEA8" wp14:editId="2E9030C1">
            <wp:extent cx="152400" cy="152400"/>
            <wp:effectExtent l="0" t="0" r="0" b="0"/>
            <wp:docPr id="68" name="Image 68">
              <a:hlinkClick xmlns:a="http://schemas.openxmlformats.org/drawingml/2006/main" r:id="rId94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>
                      <a:hlinkClick r:id="rId94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(2022) </w:t>
      </w:r>
      <w:hyperlink r:id="rId132" w:history="1">
        <w:r w:rsidRPr="007E04C7">
          <w:rPr>
            <w:i/>
            <w:iCs/>
            <w:noProof w:val="0"/>
            <w:color w:val="0000FF"/>
            <w:u w:val="single"/>
          </w:rPr>
          <w:t>L’usufruitier n’est pas associé, mais…</w:t>
        </w:r>
        <w:proofErr w:type="gramStart"/>
        <w:r w:rsidRPr="007E04C7">
          <w:rPr>
            <w:i/>
            <w:iCs/>
            <w:noProof w:val="0"/>
            <w:color w:val="0000FF"/>
            <w:u w:val="single"/>
          </w:rPr>
          <w:t xml:space="preserve"> »(</w:t>
        </w:r>
        <w:proofErr w:type="gramEnd"/>
        <w:r w:rsidRPr="007E04C7">
          <w:rPr>
            <w:i/>
            <w:iCs/>
            <w:noProof w:val="0"/>
            <w:color w:val="0000FF"/>
            <w:u w:val="single"/>
          </w:rPr>
          <w:t>Avis Ch. Com. 1er déc. 2021, n° 20-15.614).</w:t>
        </w:r>
      </w:hyperlink>
      <w:r w:rsidRPr="007E04C7">
        <w:rPr>
          <w:noProof w:val="0"/>
        </w:rPr>
        <w:t xml:space="preserve"> La semaine juridique édition entreprises (n°1). p. 18-22. [Note de jurisprudence] </w:t>
      </w:r>
    </w:p>
    <w:p w14:paraId="42D5BBF4" w14:textId="12D7FA7E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5BBF4A4B" wp14:editId="047B8CDF">
            <wp:extent cx="152400" cy="152400"/>
            <wp:effectExtent l="0" t="0" r="0" b="0"/>
            <wp:docPr id="67" name="Image 67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(2022) </w:t>
      </w:r>
      <w:hyperlink r:id="rId133" w:history="1">
        <w:r w:rsidRPr="007E04C7">
          <w:rPr>
            <w:i/>
            <w:iCs/>
            <w:noProof w:val="0"/>
            <w:color w:val="0000FF"/>
            <w:u w:val="single"/>
          </w:rPr>
          <w:t>Affirmation de l’autonomie du droit à la désignation du mandataire ad hoc et rappel des exigences élémentaires en matière de remboursement de comptes courants d’associés (Cass. Com., 22 sept. 2021, n° 19-24.968).</w:t>
        </w:r>
      </w:hyperlink>
      <w:r w:rsidRPr="007E04C7">
        <w:rPr>
          <w:noProof w:val="0"/>
        </w:rPr>
        <w:t xml:space="preserve"> Droit des sociétés (n°1). p. 23-25. [Note de jurisprudence] </w:t>
      </w:r>
    </w:p>
    <w:p w14:paraId="1C985643" w14:textId="648D3411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5491FFFA" wp14:editId="2CE83D87">
            <wp:extent cx="152400" cy="152400"/>
            <wp:effectExtent l="0" t="0" r="0" b="0"/>
            <wp:docPr id="66" name="Image 66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(2022) </w:t>
      </w:r>
      <w:hyperlink r:id="rId134" w:history="1">
        <w:r w:rsidRPr="007E04C7">
          <w:rPr>
            <w:i/>
            <w:iCs/>
            <w:noProof w:val="0"/>
            <w:color w:val="0000FF"/>
            <w:u w:val="single"/>
          </w:rPr>
          <w:t xml:space="preserve">Vers une généralisation des apports de patrimoine à titre </w:t>
        </w:r>
        <w:proofErr w:type="gramStart"/>
        <w:r w:rsidRPr="007E04C7">
          <w:rPr>
            <w:i/>
            <w:iCs/>
            <w:noProof w:val="0"/>
            <w:color w:val="0000FF"/>
            <w:u w:val="single"/>
          </w:rPr>
          <w:t>universel?</w:t>
        </w:r>
        <w:proofErr w:type="gramEnd"/>
      </w:hyperlink>
      <w:r w:rsidRPr="007E04C7">
        <w:rPr>
          <w:noProof w:val="0"/>
        </w:rPr>
        <w:t xml:space="preserve"> Droit des sociétés (n°1). p. 1-2. </w:t>
      </w:r>
    </w:p>
    <w:p w14:paraId="1B31FAEB" w14:textId="3A792424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001606C5" wp14:editId="238B84FA">
            <wp:extent cx="152400" cy="152400"/>
            <wp:effectExtent l="0" t="0" r="0" b="0"/>
            <wp:docPr id="65" name="Image 65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(2021) </w:t>
      </w:r>
      <w:hyperlink r:id="rId135" w:history="1">
        <w:r w:rsidRPr="007E04C7">
          <w:rPr>
            <w:i/>
            <w:iCs/>
            <w:noProof w:val="0"/>
            <w:color w:val="0000FF"/>
            <w:u w:val="single"/>
          </w:rPr>
          <w:t>Cause et effets d’une dissolution unilatérale d’une société en participation (Cass. Com., 14 avr. 2021, n° 19-12.808).</w:t>
        </w:r>
      </w:hyperlink>
      <w:r w:rsidRPr="007E04C7">
        <w:rPr>
          <w:noProof w:val="0"/>
        </w:rPr>
        <w:t xml:space="preserve"> Droit des sociétés (n°12). p. 23-26. [Note de jurisprudence] </w:t>
      </w:r>
    </w:p>
    <w:p w14:paraId="6773D426" w14:textId="45CDA2AE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lastRenderedPageBreak/>
        <w:t>Jullian, Nadège</w:t>
      </w:r>
      <w:r w:rsidRPr="007E04C7">
        <w:rPr>
          <w:color w:val="0000FF"/>
        </w:rPr>
        <w:drawing>
          <wp:inline distT="0" distB="0" distL="0" distR="0" wp14:anchorId="680E6B16" wp14:editId="7164DF0B">
            <wp:extent cx="152400" cy="152400"/>
            <wp:effectExtent l="0" t="0" r="0" b="0"/>
            <wp:docPr id="64" name="Image 64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(2021) </w:t>
      </w:r>
      <w:hyperlink r:id="rId136" w:history="1">
        <w:r w:rsidRPr="007E04C7">
          <w:rPr>
            <w:i/>
            <w:iCs/>
            <w:noProof w:val="0"/>
            <w:color w:val="0000FF"/>
            <w:u w:val="single"/>
          </w:rPr>
          <w:t xml:space="preserve">Utilité de la distinction entre société en participation et société créée de fait en matière de bail rural (Cass. 3ème </w:t>
        </w:r>
        <w:proofErr w:type="spellStart"/>
        <w:r w:rsidRPr="007E04C7">
          <w:rPr>
            <w:i/>
            <w:iCs/>
            <w:noProof w:val="0"/>
            <w:color w:val="0000FF"/>
            <w:u w:val="single"/>
          </w:rPr>
          <w:t>Civ</w:t>
        </w:r>
        <w:proofErr w:type="spellEnd"/>
        <w:r w:rsidRPr="007E04C7">
          <w:rPr>
            <w:i/>
            <w:iCs/>
            <w:noProof w:val="0"/>
            <w:color w:val="0000FF"/>
            <w:u w:val="single"/>
          </w:rPr>
          <w:t>. 17 juin 2021, n° 19-16.640).</w:t>
        </w:r>
      </w:hyperlink>
      <w:r w:rsidRPr="007E04C7">
        <w:rPr>
          <w:noProof w:val="0"/>
        </w:rPr>
        <w:t xml:space="preserve"> Droit des sociétés (n°12). p. 26-27. [Note de jurisprudence] </w:t>
      </w:r>
    </w:p>
    <w:p w14:paraId="619E9A48" w14:textId="55146C93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0C2F1BB0" wp14:editId="23F04F06">
            <wp:extent cx="152400" cy="152400"/>
            <wp:effectExtent l="0" t="0" r="0" b="0"/>
            <wp:docPr id="63" name="Image 63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(2021) </w:t>
      </w:r>
      <w:hyperlink r:id="rId137" w:history="1">
        <w:r w:rsidRPr="007E04C7">
          <w:rPr>
            <w:i/>
            <w:iCs/>
            <w:noProof w:val="0"/>
            <w:color w:val="0000FF"/>
            <w:u w:val="single"/>
          </w:rPr>
          <w:t>À la recherche de l’introuvable préjudice personnel de l’associé (note sous Cass. 3ème civ., 12 mai 2021, n° 19-13.942).</w:t>
        </w:r>
      </w:hyperlink>
      <w:r w:rsidRPr="007E04C7">
        <w:rPr>
          <w:noProof w:val="0"/>
        </w:rPr>
        <w:t xml:space="preserve"> Recueil Dalloz (n° 38). p. 1992-1995. [Note de jurisprudence] </w:t>
      </w:r>
    </w:p>
    <w:p w14:paraId="1C91AC40" w14:textId="56A17715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0645F73F" wp14:editId="2937A429">
            <wp:extent cx="152400" cy="152400"/>
            <wp:effectExtent l="0" t="0" r="0" b="0"/>
            <wp:docPr id="62" name="Image 62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(2021) </w:t>
      </w:r>
      <w:hyperlink r:id="rId138" w:history="1">
        <w:r w:rsidRPr="007E04C7">
          <w:rPr>
            <w:i/>
            <w:iCs/>
            <w:noProof w:val="0"/>
            <w:color w:val="0000FF"/>
            <w:u w:val="single"/>
          </w:rPr>
          <w:t xml:space="preserve">Refus d’annulation d’une assemblée générale d’association : le respect des statuts n’est pas une fin en soi (note s/s Cass. 1ère </w:t>
        </w:r>
        <w:proofErr w:type="spellStart"/>
        <w:r w:rsidRPr="007E04C7">
          <w:rPr>
            <w:i/>
            <w:iCs/>
            <w:noProof w:val="0"/>
            <w:color w:val="0000FF"/>
            <w:u w:val="single"/>
          </w:rPr>
          <w:t>Civ</w:t>
        </w:r>
        <w:proofErr w:type="spellEnd"/>
        <w:r w:rsidRPr="007E04C7">
          <w:rPr>
            <w:i/>
            <w:iCs/>
            <w:noProof w:val="0"/>
            <w:color w:val="0000FF"/>
            <w:u w:val="single"/>
          </w:rPr>
          <w:t>. 16 juin 2021, n° 19-22.175).</w:t>
        </w:r>
      </w:hyperlink>
      <w:r w:rsidRPr="007E04C7">
        <w:rPr>
          <w:noProof w:val="0"/>
        </w:rPr>
        <w:t xml:space="preserve"> Droit des sociétés (n°11). [Note de jurisprudence] </w:t>
      </w:r>
    </w:p>
    <w:p w14:paraId="1B89E2E7" w14:textId="1B928069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452AEA3A" wp14:editId="41E8D079">
            <wp:extent cx="152400" cy="152400"/>
            <wp:effectExtent l="0" t="0" r="0" b="0"/>
            <wp:docPr id="61" name="Image 61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(2021) </w:t>
      </w:r>
      <w:hyperlink r:id="rId139" w:history="1">
        <w:r w:rsidRPr="007E04C7">
          <w:rPr>
            <w:i/>
            <w:iCs/>
            <w:noProof w:val="0"/>
            <w:color w:val="0000FF"/>
            <w:u w:val="single"/>
          </w:rPr>
          <w:t xml:space="preserve">Confirmation de l’existence d’un intérêt à agir du retrayant d’une SCP en nullité des décisions </w:t>
        </w:r>
        <w:proofErr w:type="gramStart"/>
        <w:r w:rsidRPr="007E04C7">
          <w:rPr>
            <w:i/>
            <w:iCs/>
            <w:noProof w:val="0"/>
            <w:color w:val="0000FF"/>
            <w:u w:val="single"/>
          </w:rPr>
          <w:t>sociales.(</w:t>
        </w:r>
        <w:proofErr w:type="gramEnd"/>
        <w:r w:rsidRPr="007E04C7">
          <w:rPr>
            <w:i/>
            <w:iCs/>
            <w:noProof w:val="0"/>
            <w:color w:val="0000FF"/>
            <w:u w:val="single"/>
          </w:rPr>
          <w:t>Cass. Com. 7 juill. 2021, n° 19-20.673).</w:t>
        </w:r>
      </w:hyperlink>
      <w:r w:rsidRPr="007E04C7">
        <w:rPr>
          <w:noProof w:val="0"/>
        </w:rPr>
        <w:t xml:space="preserve"> droit des sociétés (n°10). p. 24-27. [Note de jurisprudence] </w:t>
      </w:r>
    </w:p>
    <w:p w14:paraId="13D26E9E" w14:textId="325F33A2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1A6891B5" wp14:editId="78E989FA">
            <wp:extent cx="152400" cy="152400"/>
            <wp:effectExtent l="0" t="0" r="0" b="0"/>
            <wp:docPr id="60" name="Image 60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(2021) </w:t>
      </w:r>
      <w:hyperlink r:id="rId140" w:history="1">
        <w:r w:rsidRPr="007E04C7">
          <w:rPr>
            <w:i/>
            <w:iCs/>
            <w:noProof w:val="0"/>
            <w:color w:val="0000FF"/>
            <w:u w:val="single"/>
          </w:rPr>
          <w:t>Illustration d’une mésentente aboutissant à la dissolution d’une société (Cass. Com., 3 mars 2021, n° 19-10.692).</w:t>
        </w:r>
      </w:hyperlink>
      <w:r w:rsidRPr="007E04C7">
        <w:rPr>
          <w:noProof w:val="0"/>
        </w:rPr>
        <w:t xml:space="preserve"> Revue des sociétés (n°10). p. 570-574. [Note de jurisprudence] </w:t>
      </w:r>
    </w:p>
    <w:p w14:paraId="0AEA6DCE" w14:textId="16CF19DC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38AA900A" wp14:editId="657A1045">
            <wp:extent cx="152400" cy="152400"/>
            <wp:effectExtent l="0" t="0" r="0" b="0"/>
            <wp:docPr id="59" name="Image 59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(2021) </w:t>
      </w:r>
      <w:hyperlink r:id="rId141" w:history="1">
        <w:r w:rsidRPr="007E04C7">
          <w:rPr>
            <w:i/>
            <w:iCs/>
            <w:noProof w:val="0"/>
            <w:color w:val="0000FF"/>
            <w:u w:val="single"/>
          </w:rPr>
          <w:t xml:space="preserve">L’abandon d’une répartition égalitaire des bénéfices et abus de majorité (Cass. 1ère </w:t>
        </w:r>
        <w:proofErr w:type="spellStart"/>
        <w:r w:rsidRPr="007E04C7">
          <w:rPr>
            <w:i/>
            <w:iCs/>
            <w:noProof w:val="0"/>
            <w:color w:val="0000FF"/>
            <w:u w:val="single"/>
          </w:rPr>
          <w:t>Civ</w:t>
        </w:r>
        <w:proofErr w:type="spellEnd"/>
        <w:r w:rsidRPr="007E04C7">
          <w:rPr>
            <w:i/>
            <w:iCs/>
            <w:noProof w:val="0"/>
            <w:color w:val="0000FF"/>
            <w:u w:val="single"/>
          </w:rPr>
          <w:t>., 19 mai 2021, n° 18-18.896).</w:t>
        </w:r>
      </w:hyperlink>
      <w:r w:rsidRPr="007E04C7">
        <w:rPr>
          <w:noProof w:val="0"/>
        </w:rPr>
        <w:t xml:space="preserve"> Droit des sociétés (n°9). p. 22-24. [Note de jurisprudence] </w:t>
      </w:r>
    </w:p>
    <w:p w14:paraId="5E833979" w14:textId="6E0BA927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proofErr w:type="spellStart"/>
      <w:r w:rsidRPr="007E04C7">
        <w:rPr>
          <w:noProof w:val="0"/>
        </w:rPr>
        <w:t>Tisseyre</w:t>
      </w:r>
      <w:proofErr w:type="spellEnd"/>
      <w:r w:rsidRPr="007E04C7">
        <w:rPr>
          <w:noProof w:val="0"/>
        </w:rPr>
        <w:t>, Sandrine</w:t>
      </w:r>
      <w:r w:rsidRPr="007E04C7">
        <w:rPr>
          <w:color w:val="0000FF"/>
        </w:rPr>
        <w:drawing>
          <wp:inline distT="0" distB="0" distL="0" distR="0" wp14:anchorId="0264ADD2" wp14:editId="711C8448">
            <wp:extent cx="152400" cy="152400"/>
            <wp:effectExtent l="0" t="0" r="0" b="0"/>
            <wp:docPr id="58" name="Image 58">
              <a:hlinkClick xmlns:a="http://schemas.openxmlformats.org/drawingml/2006/main" r:id="rId59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>
                      <a:hlinkClick r:id="rId59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et Jullian, Nadège</w:t>
      </w:r>
      <w:r w:rsidRPr="007E04C7">
        <w:rPr>
          <w:color w:val="0000FF"/>
        </w:rPr>
        <w:drawing>
          <wp:inline distT="0" distB="0" distL="0" distR="0" wp14:anchorId="6B6D1120" wp14:editId="3AAF943F">
            <wp:extent cx="152400" cy="152400"/>
            <wp:effectExtent l="0" t="0" r="0" b="0"/>
            <wp:docPr id="57" name="Image 57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(2021) </w:t>
      </w:r>
      <w:hyperlink r:id="rId142" w:history="1">
        <w:r w:rsidRPr="007E04C7">
          <w:rPr>
            <w:i/>
            <w:iCs/>
            <w:noProof w:val="0"/>
            <w:color w:val="0000FF"/>
            <w:u w:val="single"/>
          </w:rPr>
          <w:t>Nullité des sociétés.</w:t>
        </w:r>
      </w:hyperlink>
      <w:r w:rsidRPr="007E04C7">
        <w:rPr>
          <w:noProof w:val="0"/>
        </w:rPr>
        <w:t xml:space="preserve"> Répertoire de droit des sociétés. </w:t>
      </w:r>
    </w:p>
    <w:p w14:paraId="6B40B54A" w14:textId="240953E1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5236EF8A" wp14:editId="009660B9">
            <wp:extent cx="152400" cy="152400"/>
            <wp:effectExtent l="0" t="0" r="0" b="0"/>
            <wp:docPr id="56" name="Image 56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(2021) </w:t>
      </w:r>
      <w:hyperlink r:id="rId143" w:history="1">
        <w:r w:rsidRPr="007E04C7">
          <w:rPr>
            <w:i/>
            <w:iCs/>
            <w:noProof w:val="0"/>
            <w:color w:val="0000FF"/>
            <w:u w:val="single"/>
          </w:rPr>
          <w:t>Conventions d'optimisation de la trésorerie.</w:t>
        </w:r>
      </w:hyperlink>
      <w:r w:rsidRPr="007E04C7">
        <w:rPr>
          <w:noProof w:val="0"/>
        </w:rPr>
        <w:t xml:space="preserve"> Actes pratiques et ingénierie sociétaire (n°179). p. 18-22. </w:t>
      </w:r>
    </w:p>
    <w:p w14:paraId="2C77CC06" w14:textId="28765A05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209055BB" wp14:editId="7DC5CDD5">
            <wp:extent cx="152400" cy="152400"/>
            <wp:effectExtent l="0" t="0" r="0" b="0"/>
            <wp:docPr id="55" name="Image 55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(2021) </w:t>
      </w:r>
      <w:hyperlink r:id="rId144" w:history="1">
        <w:r w:rsidRPr="007E04C7">
          <w:rPr>
            <w:i/>
            <w:iCs/>
            <w:noProof w:val="0"/>
            <w:color w:val="0000FF"/>
            <w:u w:val="single"/>
          </w:rPr>
          <w:t>L'absence d'effet libératoire du quitus donné par les associés au gérant (note sous Cass. 3ème civ. 27 mai 2021, n° 19-16.716).</w:t>
        </w:r>
      </w:hyperlink>
      <w:r w:rsidRPr="007E04C7">
        <w:rPr>
          <w:noProof w:val="0"/>
        </w:rPr>
        <w:t xml:space="preserve"> Droit des sociétés (n° 8-9). p. 15-17. [Note de jurisprudence] </w:t>
      </w:r>
    </w:p>
    <w:p w14:paraId="0ADACAA4" w14:textId="794E8A28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5C359D2E" wp14:editId="07E1B7A3">
            <wp:extent cx="152400" cy="152400"/>
            <wp:effectExtent l="0" t="0" r="0" b="0"/>
            <wp:docPr id="54" name="Image 54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(2021) </w:t>
      </w:r>
      <w:hyperlink r:id="rId145" w:history="1">
        <w:r w:rsidRPr="007E04C7">
          <w:rPr>
            <w:i/>
            <w:iCs/>
            <w:noProof w:val="0"/>
            <w:color w:val="0000FF"/>
            <w:u w:val="single"/>
          </w:rPr>
          <w:t>Organisation de transfert financier par le recours à la location-gérance et le transfert de clients.</w:t>
        </w:r>
      </w:hyperlink>
      <w:r w:rsidRPr="007E04C7">
        <w:rPr>
          <w:noProof w:val="0"/>
        </w:rPr>
        <w:t xml:space="preserve"> Actes pratiques et ingénierie sociétaire (n°179). p. 23-24. </w:t>
      </w:r>
    </w:p>
    <w:p w14:paraId="069C9B7F" w14:textId="44B1C88D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0FDBDB09" wp14:editId="24ED7517">
            <wp:extent cx="152400" cy="152400"/>
            <wp:effectExtent l="0" t="0" r="0" b="0"/>
            <wp:docPr id="53" name="Image 53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(2021) </w:t>
      </w:r>
      <w:hyperlink r:id="rId146" w:history="1">
        <w:r w:rsidRPr="007E04C7">
          <w:rPr>
            <w:i/>
            <w:iCs/>
            <w:noProof w:val="0"/>
            <w:color w:val="0000FF"/>
            <w:u w:val="single"/>
          </w:rPr>
          <w:t xml:space="preserve">L'absence d'obligation de mentionner le vote de chaque associé dans le procès-verbal (Cass. 3ème </w:t>
        </w:r>
        <w:proofErr w:type="spellStart"/>
        <w:r w:rsidRPr="007E04C7">
          <w:rPr>
            <w:i/>
            <w:iCs/>
            <w:noProof w:val="0"/>
            <w:color w:val="0000FF"/>
            <w:u w:val="single"/>
          </w:rPr>
          <w:t>Civ</w:t>
        </w:r>
        <w:proofErr w:type="spellEnd"/>
        <w:r w:rsidRPr="007E04C7">
          <w:rPr>
            <w:i/>
            <w:iCs/>
            <w:noProof w:val="0"/>
            <w:color w:val="0000FF"/>
            <w:u w:val="single"/>
          </w:rPr>
          <w:t xml:space="preserve"> 12 mai 2021, n° 19-21.725).</w:t>
        </w:r>
      </w:hyperlink>
      <w:r w:rsidRPr="007E04C7">
        <w:rPr>
          <w:noProof w:val="0"/>
        </w:rPr>
        <w:t xml:space="preserve"> Droit des sociétés (n° 8-9). p. 18. [Note de jurisprudence] </w:t>
      </w:r>
    </w:p>
    <w:p w14:paraId="4106072B" w14:textId="1E992E39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006E9C46" wp14:editId="54676BA3">
            <wp:extent cx="152400" cy="152400"/>
            <wp:effectExtent l="0" t="0" r="0" b="0"/>
            <wp:docPr id="52" name="Image 52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(2021) </w:t>
      </w:r>
      <w:hyperlink r:id="rId147" w:history="1">
        <w:r w:rsidRPr="007E04C7">
          <w:rPr>
            <w:i/>
            <w:iCs/>
            <w:noProof w:val="0"/>
            <w:color w:val="0000FF"/>
            <w:u w:val="single"/>
          </w:rPr>
          <w:t xml:space="preserve">L'intention de s'associer, obstacle au sauvetage des intérêts financiers d'une concubine (note sous Cass </w:t>
        </w:r>
        <w:proofErr w:type="spellStart"/>
        <w:r w:rsidRPr="007E04C7">
          <w:rPr>
            <w:i/>
            <w:iCs/>
            <w:noProof w:val="0"/>
            <w:color w:val="0000FF"/>
            <w:u w:val="single"/>
          </w:rPr>
          <w:t>Civ</w:t>
        </w:r>
        <w:proofErr w:type="spellEnd"/>
        <w:r w:rsidRPr="007E04C7">
          <w:rPr>
            <w:i/>
            <w:iCs/>
            <w:noProof w:val="0"/>
            <w:color w:val="0000FF"/>
            <w:u w:val="single"/>
          </w:rPr>
          <w:t xml:space="preserve"> 1ère 12 mai 2021, n° 19-10.667).</w:t>
        </w:r>
      </w:hyperlink>
      <w:r w:rsidRPr="007E04C7">
        <w:rPr>
          <w:noProof w:val="0"/>
        </w:rPr>
        <w:t xml:space="preserve"> Droit des sociétés (n° 8-9). p. 17-18. </w:t>
      </w:r>
    </w:p>
    <w:p w14:paraId="1F4DC0A9" w14:textId="4FE3B336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2E6DDF28" wp14:editId="0EB4F9E6">
            <wp:extent cx="152400" cy="152400"/>
            <wp:effectExtent l="0" t="0" r="0" b="0"/>
            <wp:docPr id="51" name="Image 51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(2021) </w:t>
      </w:r>
      <w:hyperlink r:id="rId148" w:history="1">
        <w:r w:rsidRPr="007E04C7">
          <w:rPr>
            <w:i/>
            <w:iCs/>
            <w:noProof w:val="0"/>
            <w:color w:val="0000FF"/>
            <w:u w:val="single"/>
          </w:rPr>
          <w:t xml:space="preserve">Dissolution pour survenance du terme et retrait de l’associé : diverses tentatives d’évasion d’un groupement forestier, </w:t>
        </w:r>
        <w:proofErr w:type="spellStart"/>
        <w:r w:rsidRPr="007E04C7">
          <w:rPr>
            <w:i/>
            <w:iCs/>
            <w:noProof w:val="0"/>
            <w:color w:val="0000FF"/>
            <w:u w:val="single"/>
          </w:rPr>
          <w:t>comm</w:t>
        </w:r>
        <w:proofErr w:type="spellEnd"/>
        <w:r w:rsidRPr="007E04C7">
          <w:rPr>
            <w:i/>
            <w:iCs/>
            <w:noProof w:val="0"/>
            <w:color w:val="0000FF"/>
            <w:u w:val="single"/>
          </w:rPr>
          <w:t xml:space="preserve">. </w:t>
        </w:r>
        <w:proofErr w:type="gramStart"/>
        <w:r w:rsidRPr="007E04C7">
          <w:rPr>
            <w:i/>
            <w:iCs/>
            <w:noProof w:val="0"/>
            <w:color w:val="0000FF"/>
            <w:u w:val="single"/>
          </w:rPr>
          <w:t>90,(</w:t>
        </w:r>
        <w:proofErr w:type="gramEnd"/>
        <w:r w:rsidRPr="007E04C7">
          <w:rPr>
            <w:i/>
            <w:iCs/>
            <w:noProof w:val="0"/>
            <w:color w:val="0000FF"/>
            <w:u w:val="single"/>
          </w:rPr>
          <w:t xml:space="preserve">CA Reims, ch. civ., </w:t>
        </w:r>
        <w:r w:rsidRPr="007E04C7">
          <w:rPr>
            <w:i/>
            <w:iCs/>
            <w:noProof w:val="0"/>
            <w:color w:val="0000FF"/>
            <w:u w:val="single"/>
          </w:rPr>
          <w:lastRenderedPageBreak/>
          <w:t>17re 26 février 2021, n° 19/02510).</w:t>
        </w:r>
      </w:hyperlink>
      <w:r w:rsidRPr="007E04C7">
        <w:rPr>
          <w:noProof w:val="0"/>
        </w:rPr>
        <w:t xml:space="preserve"> Droit des sociétés (n°7). p. 15-19. [Note de jurisprudence] </w:t>
      </w:r>
    </w:p>
    <w:p w14:paraId="04E4C42D" w14:textId="53A0F200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4816BE13" wp14:editId="789A544C">
            <wp:extent cx="152400" cy="152400"/>
            <wp:effectExtent l="0" t="0" r="0" b="0"/>
            <wp:docPr id="50" name="Image 50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(2021) </w:t>
      </w:r>
      <w:hyperlink r:id="rId149" w:history="1">
        <w:r w:rsidRPr="007E04C7">
          <w:rPr>
            <w:i/>
            <w:iCs/>
            <w:noProof w:val="0"/>
            <w:color w:val="0000FF"/>
            <w:u w:val="single"/>
          </w:rPr>
          <w:t xml:space="preserve">Obligation aux dettes sociales : incertitude autour de la notion de tiers à la suite d’une dissolution-confusion, </w:t>
        </w:r>
        <w:proofErr w:type="spellStart"/>
        <w:r w:rsidRPr="007E04C7">
          <w:rPr>
            <w:i/>
            <w:iCs/>
            <w:noProof w:val="0"/>
            <w:color w:val="0000FF"/>
            <w:u w:val="single"/>
          </w:rPr>
          <w:t>comm</w:t>
        </w:r>
        <w:proofErr w:type="spellEnd"/>
        <w:r w:rsidRPr="007E04C7">
          <w:rPr>
            <w:i/>
            <w:iCs/>
            <w:noProof w:val="0"/>
            <w:color w:val="0000FF"/>
            <w:u w:val="single"/>
          </w:rPr>
          <w:t>. 89 (Cass. 3ème civ., 4 mars 2021, n° 19-11.255).</w:t>
        </w:r>
      </w:hyperlink>
      <w:r w:rsidRPr="007E04C7">
        <w:rPr>
          <w:noProof w:val="0"/>
        </w:rPr>
        <w:t xml:space="preserve"> Droit des sociétés (n°7). p. 13-15. [Note de jurisprudence] </w:t>
      </w:r>
    </w:p>
    <w:p w14:paraId="5746AF57" w14:textId="53B8D019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2B86BB41" wp14:editId="4AAFC22B">
            <wp:extent cx="152400" cy="152400"/>
            <wp:effectExtent l="0" t="0" r="0" b="0"/>
            <wp:docPr id="49" name="Image 49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(2021) </w:t>
      </w:r>
      <w:hyperlink r:id="rId150" w:history="1">
        <w:r w:rsidRPr="007E04C7">
          <w:rPr>
            <w:i/>
            <w:iCs/>
            <w:noProof w:val="0"/>
            <w:color w:val="0000FF"/>
            <w:u w:val="single"/>
          </w:rPr>
          <w:t>Théorie du mandat apparent et cession de contrôle : une rigueur justifiée (Cass. Com., 2 déc. 2020, n° 18-22.742).</w:t>
        </w:r>
      </w:hyperlink>
      <w:r w:rsidRPr="007E04C7">
        <w:rPr>
          <w:noProof w:val="0"/>
        </w:rPr>
        <w:t xml:space="preserve"> Revue des sociétés (n°6). p. 363-366. [Note de jurisprudence] </w:t>
      </w:r>
    </w:p>
    <w:p w14:paraId="4DC170E6" w14:textId="09172EAB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6ACA6E66" wp14:editId="34465427">
            <wp:extent cx="152400" cy="152400"/>
            <wp:effectExtent l="0" t="0" r="0" b="0"/>
            <wp:docPr id="48" name="Image 48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(2021) </w:t>
      </w:r>
      <w:hyperlink r:id="rId151" w:history="1">
        <w:r w:rsidRPr="007E04C7">
          <w:rPr>
            <w:i/>
            <w:iCs/>
            <w:noProof w:val="0"/>
            <w:color w:val="0000FF"/>
            <w:u w:val="single"/>
          </w:rPr>
          <w:t>le sort de la convention de mise à disposition en cas de décès de l'associé preneur d'une société civile d'exploitation agricole, CASS 3ème CIV 22 oct. 2020 n° 18-20.127.</w:t>
        </w:r>
      </w:hyperlink>
      <w:r w:rsidRPr="007E04C7">
        <w:rPr>
          <w:noProof w:val="0"/>
        </w:rPr>
        <w:t xml:space="preserve"> Semaine juridique édition Notariale (n°22). p. 33-36. [Note de jurisprudence] </w:t>
      </w:r>
    </w:p>
    <w:p w14:paraId="11150EA9" w14:textId="4914CF80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72FA2B53" wp14:editId="67A53CA7">
            <wp:extent cx="152400" cy="152400"/>
            <wp:effectExtent l="0" t="0" r="0" b="0"/>
            <wp:docPr id="47" name="Image 47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(2021) </w:t>
      </w:r>
      <w:hyperlink r:id="rId152" w:history="1">
        <w:r w:rsidRPr="007E04C7">
          <w:rPr>
            <w:i/>
            <w:iCs/>
            <w:noProof w:val="0"/>
            <w:color w:val="0000FF"/>
            <w:u w:val="single"/>
          </w:rPr>
          <w:t xml:space="preserve">Cession de droits dans une société en participation, </w:t>
        </w:r>
        <w:proofErr w:type="spellStart"/>
        <w:r w:rsidRPr="007E04C7">
          <w:rPr>
            <w:i/>
            <w:iCs/>
            <w:noProof w:val="0"/>
            <w:color w:val="0000FF"/>
            <w:u w:val="single"/>
          </w:rPr>
          <w:t>comm</w:t>
        </w:r>
        <w:proofErr w:type="spellEnd"/>
        <w:r w:rsidRPr="007E04C7">
          <w:rPr>
            <w:i/>
            <w:iCs/>
            <w:noProof w:val="0"/>
            <w:color w:val="0000FF"/>
            <w:u w:val="single"/>
          </w:rPr>
          <w:t xml:space="preserve">. 75 (Cass. 3ème </w:t>
        </w:r>
        <w:proofErr w:type="spellStart"/>
        <w:r w:rsidRPr="007E04C7">
          <w:rPr>
            <w:i/>
            <w:iCs/>
            <w:noProof w:val="0"/>
            <w:color w:val="0000FF"/>
            <w:u w:val="single"/>
          </w:rPr>
          <w:t>Civ</w:t>
        </w:r>
        <w:proofErr w:type="spellEnd"/>
        <w:r w:rsidRPr="007E04C7">
          <w:rPr>
            <w:i/>
            <w:iCs/>
            <w:noProof w:val="0"/>
            <w:color w:val="0000FF"/>
            <w:u w:val="single"/>
          </w:rPr>
          <w:t>., 21 janv. 2021, n° 19-23.122).</w:t>
        </w:r>
      </w:hyperlink>
      <w:r w:rsidRPr="007E04C7">
        <w:rPr>
          <w:noProof w:val="0"/>
        </w:rPr>
        <w:t xml:space="preserve"> Droit des sociétés (n°6). p. 21-23. [Note de jurisprudence] </w:t>
      </w:r>
    </w:p>
    <w:p w14:paraId="6FE01A78" w14:textId="58FFD835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025CFB21" wp14:editId="4A7A82FC">
            <wp:extent cx="152400" cy="152400"/>
            <wp:effectExtent l="0" t="0" r="0" b="0"/>
            <wp:docPr id="46" name="Image 46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(2021) </w:t>
      </w:r>
      <w:hyperlink r:id="rId153" w:history="1">
        <w:r w:rsidRPr="007E04C7">
          <w:rPr>
            <w:i/>
            <w:iCs/>
            <w:noProof w:val="0"/>
            <w:color w:val="0000FF"/>
            <w:u w:val="single"/>
          </w:rPr>
          <w:t xml:space="preserve">Stratégie d’apport-donation : un assouplissement des conditions de l’action paulienne, </w:t>
        </w:r>
        <w:proofErr w:type="spellStart"/>
        <w:r w:rsidRPr="007E04C7">
          <w:rPr>
            <w:i/>
            <w:iCs/>
            <w:noProof w:val="0"/>
            <w:color w:val="0000FF"/>
            <w:u w:val="single"/>
          </w:rPr>
          <w:t>comm</w:t>
        </w:r>
        <w:proofErr w:type="spellEnd"/>
        <w:r w:rsidRPr="007E04C7">
          <w:rPr>
            <w:i/>
            <w:iCs/>
            <w:noProof w:val="0"/>
            <w:color w:val="0000FF"/>
            <w:u w:val="single"/>
          </w:rPr>
          <w:t>. 76 (Cass. Com., 24 mars 2021, n° 19-20.033).</w:t>
        </w:r>
      </w:hyperlink>
      <w:r w:rsidRPr="007E04C7">
        <w:rPr>
          <w:noProof w:val="0"/>
        </w:rPr>
        <w:t xml:space="preserve"> Droit des sociétés (n°6). p. 23-25. [Note de jurisprudence] </w:t>
      </w:r>
    </w:p>
    <w:p w14:paraId="03646CD3" w14:textId="243D1E49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441ACAB9" wp14:editId="0EDF3691">
            <wp:extent cx="152400" cy="152400"/>
            <wp:effectExtent l="0" t="0" r="0" b="0"/>
            <wp:docPr id="45" name="Image 45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(2021) </w:t>
      </w:r>
      <w:hyperlink r:id="rId154" w:history="1">
        <w:r w:rsidRPr="007E04C7">
          <w:rPr>
            <w:i/>
            <w:iCs/>
            <w:noProof w:val="0"/>
            <w:color w:val="0000FF"/>
            <w:u w:val="single"/>
          </w:rPr>
          <w:t>L’étonnante exclusion des biens immeubles par destination du terme d’immeuble en matière de droit d’enregistrement (Cass. Com., 2 déc. 2020, n° 18-25.559).</w:t>
        </w:r>
      </w:hyperlink>
      <w:r w:rsidRPr="007E04C7">
        <w:rPr>
          <w:noProof w:val="0"/>
        </w:rPr>
        <w:t xml:space="preserve"> Recueil Dalloz (n°17/7906). p. 947. [Note de jurisprudence] </w:t>
      </w:r>
    </w:p>
    <w:p w14:paraId="3EAF9E9D" w14:textId="3E6210DB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52DFFBB7" wp14:editId="523B0CAC">
            <wp:extent cx="152400" cy="152400"/>
            <wp:effectExtent l="0" t="0" r="0" b="0"/>
            <wp:docPr id="44" name="Image 44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(2021) </w:t>
      </w:r>
      <w:hyperlink r:id="rId155" w:history="1">
        <w:r w:rsidRPr="007E04C7">
          <w:rPr>
            <w:i/>
            <w:iCs/>
            <w:noProof w:val="0"/>
            <w:color w:val="0000FF"/>
            <w:u w:val="single"/>
          </w:rPr>
          <w:t>La sanction de la violation d’une clause statutaire relative au droit de vote de l’usufruitier (Cass. Com. 13 janv. 2021, n° 19-13.399).</w:t>
        </w:r>
      </w:hyperlink>
      <w:r w:rsidRPr="007E04C7">
        <w:rPr>
          <w:noProof w:val="0"/>
        </w:rPr>
        <w:t xml:space="preserve"> Droit des sociétés (n°5). p. 29-31. [Note de jurisprudence] </w:t>
      </w:r>
    </w:p>
    <w:p w14:paraId="7264BD35" w14:textId="4C999EF2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75C88A85" wp14:editId="047D0E48">
            <wp:extent cx="152400" cy="152400"/>
            <wp:effectExtent l="0" t="0" r="0" b="0"/>
            <wp:docPr id="43" name="Image 43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(2021) </w:t>
      </w:r>
      <w:hyperlink r:id="rId156" w:history="1">
        <w:r w:rsidRPr="007E04C7">
          <w:rPr>
            <w:i/>
            <w:iCs/>
            <w:noProof w:val="0"/>
            <w:color w:val="0000FF"/>
            <w:u w:val="single"/>
          </w:rPr>
          <w:t xml:space="preserve">L’absence de capital social, un obstacle au recours à l’expert de l’article 1843-4 du Code civil (Cass. 1ère </w:t>
        </w:r>
        <w:proofErr w:type="spellStart"/>
        <w:r w:rsidRPr="007E04C7">
          <w:rPr>
            <w:i/>
            <w:iCs/>
            <w:noProof w:val="0"/>
            <w:color w:val="0000FF"/>
            <w:u w:val="single"/>
          </w:rPr>
          <w:t>Civ</w:t>
        </w:r>
        <w:proofErr w:type="spellEnd"/>
        <w:r w:rsidRPr="007E04C7">
          <w:rPr>
            <w:i/>
            <w:iCs/>
            <w:noProof w:val="0"/>
            <w:color w:val="0000FF"/>
            <w:u w:val="single"/>
          </w:rPr>
          <w:t>., 17 févr. 2021, n° 19-22.964).</w:t>
        </w:r>
      </w:hyperlink>
      <w:r w:rsidRPr="007E04C7">
        <w:rPr>
          <w:noProof w:val="0"/>
        </w:rPr>
        <w:t xml:space="preserve"> Droit des sociétés (n°5). p. 26-28. [Note de jurisprudence] </w:t>
      </w:r>
    </w:p>
    <w:p w14:paraId="1DBB81BB" w14:textId="7227B107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297717DD" wp14:editId="4F9A6BD5">
            <wp:extent cx="152400" cy="152400"/>
            <wp:effectExtent l="0" t="0" r="0" b="0"/>
            <wp:docPr id="42" name="Image 42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(2021) </w:t>
      </w:r>
      <w:hyperlink r:id="rId157" w:history="1">
        <w:r w:rsidRPr="007E04C7">
          <w:rPr>
            <w:i/>
            <w:iCs/>
            <w:noProof w:val="0"/>
            <w:color w:val="0000FF"/>
            <w:u w:val="single"/>
          </w:rPr>
          <w:t xml:space="preserve">De la société coopérative à la société en participation ou les conséquences du défaut d’immatriculation d’une société constituée avant le 1er juillet 1978 Cass. 1ère </w:t>
        </w:r>
        <w:proofErr w:type="spellStart"/>
        <w:r w:rsidRPr="007E04C7">
          <w:rPr>
            <w:i/>
            <w:iCs/>
            <w:noProof w:val="0"/>
            <w:color w:val="0000FF"/>
            <w:u w:val="single"/>
          </w:rPr>
          <w:t>Civ</w:t>
        </w:r>
        <w:proofErr w:type="spellEnd"/>
        <w:r w:rsidRPr="007E04C7">
          <w:rPr>
            <w:i/>
            <w:iCs/>
            <w:noProof w:val="0"/>
            <w:color w:val="0000FF"/>
            <w:u w:val="single"/>
          </w:rPr>
          <w:t>., 6 janv. 2021, 2 esp. N° 19-11.949 et n° 19-18.948.</w:t>
        </w:r>
      </w:hyperlink>
      <w:r w:rsidRPr="007E04C7">
        <w:rPr>
          <w:noProof w:val="0"/>
        </w:rPr>
        <w:t xml:space="preserve"> Droit des sociétés (n°4). p. 33-35. [Note de jurisprudence] </w:t>
      </w:r>
    </w:p>
    <w:p w14:paraId="3D6CB6EE" w14:textId="19CF8314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58DB4363" wp14:editId="2B52929E">
            <wp:extent cx="152400" cy="152400"/>
            <wp:effectExtent l="0" t="0" r="0" b="0"/>
            <wp:docPr id="41" name="Image 41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(2021) </w:t>
      </w:r>
      <w:hyperlink r:id="rId158" w:history="1">
        <w:r w:rsidRPr="007E04C7">
          <w:rPr>
            <w:i/>
            <w:iCs/>
            <w:noProof w:val="0"/>
            <w:color w:val="0000FF"/>
            <w:u w:val="single"/>
          </w:rPr>
          <w:t>Sûreté réelle pour autrui et SCI ou le droit de se libérer de son engagement Cass. Com., 6 janv. 2021, n° 19-15.299).</w:t>
        </w:r>
      </w:hyperlink>
      <w:r w:rsidRPr="007E04C7">
        <w:rPr>
          <w:noProof w:val="0"/>
        </w:rPr>
        <w:t xml:space="preserve"> Droit des sociétés (n°4). p. 31. [Note de jurisprudence] </w:t>
      </w:r>
    </w:p>
    <w:p w14:paraId="0EB293B1" w14:textId="6FBD6369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6EB51F74" wp14:editId="1D9B73FD">
            <wp:extent cx="152400" cy="152400"/>
            <wp:effectExtent l="0" t="0" r="0" b="0"/>
            <wp:docPr id="40" name="Image 40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(2021) </w:t>
      </w:r>
      <w:hyperlink r:id="rId159" w:history="1">
        <w:r w:rsidRPr="007E04C7">
          <w:rPr>
            <w:i/>
            <w:iCs/>
            <w:noProof w:val="0"/>
            <w:color w:val="0000FF"/>
            <w:u w:val="single"/>
          </w:rPr>
          <w:t>« Usufruit de droits sociaux : de nouvelles possibilités ».</w:t>
        </w:r>
      </w:hyperlink>
      <w:r w:rsidRPr="007E04C7">
        <w:rPr>
          <w:noProof w:val="0"/>
        </w:rPr>
        <w:t xml:space="preserve"> revue fiscale du patrimoine (n°4). p. 9. </w:t>
      </w:r>
    </w:p>
    <w:p w14:paraId="73D8AEDC" w14:textId="064AAAE8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lastRenderedPageBreak/>
        <w:t>Jullian, Nadège</w:t>
      </w:r>
      <w:r w:rsidRPr="007E04C7">
        <w:rPr>
          <w:color w:val="0000FF"/>
        </w:rPr>
        <w:drawing>
          <wp:inline distT="0" distB="0" distL="0" distR="0" wp14:anchorId="358493F6" wp14:editId="11F5304D">
            <wp:extent cx="152400" cy="152400"/>
            <wp:effectExtent l="0" t="0" r="0" b="0"/>
            <wp:docPr id="39" name="Image 39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(2021) </w:t>
      </w:r>
      <w:hyperlink r:id="rId160" w:history="1">
        <w:r w:rsidRPr="007E04C7">
          <w:rPr>
            <w:i/>
            <w:iCs/>
            <w:noProof w:val="0"/>
            <w:color w:val="0000FF"/>
            <w:u w:val="single"/>
          </w:rPr>
          <w:t>Le sort de la convention de mise à disposition en cas de décès de l’associé preneur d’une SCEA -Cass. 3ème civ., 22 oct. 2020, n° 18-20.127.</w:t>
        </w:r>
      </w:hyperlink>
      <w:r w:rsidRPr="007E04C7">
        <w:rPr>
          <w:noProof w:val="0"/>
        </w:rPr>
        <w:t xml:space="preserve"> revue Droit des sociétés (n°3). p. 23-28. [Note de jurisprudence] </w:t>
      </w:r>
    </w:p>
    <w:p w14:paraId="5AB92BA6" w14:textId="64C411BA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3A2D10B8" wp14:editId="53E3C9DD">
            <wp:extent cx="152400" cy="152400"/>
            <wp:effectExtent l="0" t="0" r="0" b="0"/>
            <wp:docPr id="38" name="Image 38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(2021) </w:t>
      </w:r>
      <w:hyperlink r:id="rId161" w:history="1">
        <w:r w:rsidRPr="007E04C7">
          <w:rPr>
            <w:i/>
            <w:iCs/>
            <w:noProof w:val="0"/>
            <w:color w:val="0000FF"/>
            <w:u w:val="single"/>
          </w:rPr>
          <w:t>Précisions autour de l’exclusion pour atteinte aux règles de fonctionnement dans une SELARL -Cass. Com., 30 sept. 2020, n° 18-24.947 (n°35).</w:t>
        </w:r>
      </w:hyperlink>
      <w:r w:rsidRPr="007E04C7">
        <w:rPr>
          <w:noProof w:val="0"/>
        </w:rPr>
        <w:t xml:space="preserve"> droit des sociétés - </w:t>
      </w:r>
      <w:proofErr w:type="spellStart"/>
      <w:r w:rsidRPr="007E04C7">
        <w:rPr>
          <w:noProof w:val="0"/>
        </w:rPr>
        <w:t>lexisnexis</w:t>
      </w:r>
      <w:proofErr w:type="spellEnd"/>
      <w:r w:rsidRPr="007E04C7">
        <w:rPr>
          <w:noProof w:val="0"/>
        </w:rPr>
        <w:t xml:space="preserve"> (n°3). p. 25. [Note de jurisprudence] </w:t>
      </w:r>
    </w:p>
    <w:p w14:paraId="0CCC77B8" w14:textId="56D5D7FC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6DE74034" wp14:editId="3E3D759D">
            <wp:extent cx="152400" cy="152400"/>
            <wp:effectExtent l="0" t="0" r="0" b="0"/>
            <wp:docPr id="37" name="Image 37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(2021) </w:t>
      </w:r>
      <w:hyperlink r:id="rId162" w:history="1">
        <w:r w:rsidRPr="007E04C7">
          <w:rPr>
            <w:i/>
            <w:iCs/>
            <w:noProof w:val="0"/>
            <w:color w:val="0000FF"/>
            <w:u w:val="single"/>
          </w:rPr>
          <w:t>3« Clause d’objet social et pouvoir du gérant d’une SCI » (Cass. 3ème civ. 5 nov. 2020, n° 19-21.214).</w:t>
        </w:r>
      </w:hyperlink>
      <w:r w:rsidRPr="007E04C7">
        <w:rPr>
          <w:noProof w:val="0"/>
        </w:rPr>
        <w:t xml:space="preserve"> </w:t>
      </w:r>
      <w:proofErr w:type="gramStart"/>
      <w:r w:rsidRPr="007E04C7">
        <w:rPr>
          <w:noProof w:val="0"/>
        </w:rPr>
        <w:t>revue droit</w:t>
      </w:r>
      <w:proofErr w:type="gramEnd"/>
      <w:r w:rsidRPr="007E04C7">
        <w:rPr>
          <w:noProof w:val="0"/>
        </w:rPr>
        <w:t xml:space="preserve"> des sociétés (n°2). p. 20. [Note de jurisprudence] </w:t>
      </w:r>
    </w:p>
    <w:p w14:paraId="1B197D5A" w14:textId="67C8D308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5B96F12B" wp14:editId="4B005BA6">
            <wp:extent cx="152400" cy="152400"/>
            <wp:effectExtent l="0" t="0" r="0" b="0"/>
            <wp:docPr id="36" name="Image 36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(2021) </w:t>
      </w:r>
      <w:hyperlink r:id="rId163" w:history="1">
        <w:r w:rsidRPr="007E04C7">
          <w:rPr>
            <w:i/>
            <w:iCs/>
            <w:noProof w:val="0"/>
            <w:color w:val="0000FF"/>
            <w:u w:val="single"/>
          </w:rPr>
          <w:t>Le déconfinement de la fusion.</w:t>
        </w:r>
      </w:hyperlink>
      <w:r w:rsidRPr="007E04C7">
        <w:rPr>
          <w:noProof w:val="0"/>
        </w:rPr>
        <w:t xml:space="preserve"> droit des sociétés - </w:t>
      </w:r>
      <w:proofErr w:type="spellStart"/>
      <w:r w:rsidRPr="007E04C7">
        <w:rPr>
          <w:noProof w:val="0"/>
        </w:rPr>
        <w:t>lexisnexis</w:t>
      </w:r>
      <w:proofErr w:type="spellEnd"/>
      <w:r w:rsidRPr="007E04C7">
        <w:rPr>
          <w:noProof w:val="0"/>
        </w:rPr>
        <w:t xml:space="preserve"> (n°2). p. 1-3. </w:t>
      </w:r>
    </w:p>
    <w:p w14:paraId="3BEA9F51" w14:textId="1000EB48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48AED636" wp14:editId="6B073ECB">
            <wp:extent cx="152400" cy="152400"/>
            <wp:effectExtent l="0" t="0" r="0" b="0"/>
            <wp:docPr id="35" name="Image 35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(2021) </w:t>
      </w:r>
      <w:hyperlink r:id="rId164" w:history="1">
        <w:r w:rsidRPr="007E04C7">
          <w:rPr>
            <w:i/>
            <w:iCs/>
            <w:noProof w:val="0"/>
            <w:color w:val="0000FF"/>
            <w:u w:val="single"/>
          </w:rPr>
          <w:t>« Retard de paiement :application du Code de commerce à une société civile » (Cass. Com., 21 oct. 2020, n° 18-25.749).</w:t>
        </w:r>
      </w:hyperlink>
      <w:r w:rsidRPr="007E04C7">
        <w:rPr>
          <w:noProof w:val="0"/>
        </w:rPr>
        <w:t xml:space="preserve"> </w:t>
      </w:r>
      <w:proofErr w:type="gramStart"/>
      <w:r w:rsidRPr="007E04C7">
        <w:rPr>
          <w:noProof w:val="0"/>
        </w:rPr>
        <w:t>revue droit</w:t>
      </w:r>
      <w:proofErr w:type="gramEnd"/>
      <w:r w:rsidRPr="007E04C7">
        <w:rPr>
          <w:noProof w:val="0"/>
        </w:rPr>
        <w:t xml:space="preserve"> des sociétés (n°2). p. 22. [Note de jurisprudence] </w:t>
      </w:r>
    </w:p>
    <w:p w14:paraId="32EEB40D" w14:textId="03B37D03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765CBC6A" wp14:editId="0BDBA0C6">
            <wp:extent cx="152400" cy="152400"/>
            <wp:effectExtent l="0" t="0" r="0" b="0"/>
            <wp:docPr id="34" name="Image 34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(2021) </w:t>
      </w:r>
      <w:hyperlink r:id="rId165" w:history="1">
        <w:r w:rsidRPr="007E04C7">
          <w:rPr>
            <w:i/>
            <w:iCs/>
            <w:noProof w:val="0"/>
            <w:color w:val="0000FF"/>
            <w:u w:val="single"/>
          </w:rPr>
          <w:t>« Les dividendes, des fruits pas comme les autres », note sous Cass. 1ère civ. 2 sept. 2020, n° 19-14.604.</w:t>
        </w:r>
      </w:hyperlink>
      <w:r w:rsidRPr="007E04C7">
        <w:rPr>
          <w:noProof w:val="0"/>
        </w:rPr>
        <w:t xml:space="preserve"> Recueil Dalloz (n°2). p. 122. [Note de jurisprudence] </w:t>
      </w:r>
    </w:p>
    <w:p w14:paraId="0A7E3775" w14:textId="46E1E535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5EB536CD" wp14:editId="5C47BB1B">
            <wp:extent cx="152400" cy="152400"/>
            <wp:effectExtent l="0" t="0" r="0" b="0"/>
            <wp:docPr id="33" name="Image 33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(2021) </w:t>
      </w:r>
      <w:hyperlink r:id="rId166" w:history="1">
        <w:r w:rsidRPr="007E04C7">
          <w:rPr>
            <w:i/>
            <w:iCs/>
            <w:noProof w:val="0"/>
            <w:color w:val="0000FF"/>
            <w:u w:val="single"/>
          </w:rPr>
          <w:t>Exigence de vaines poursuites à l’encontre du GAEC avant tout recours contre les associés.</w:t>
        </w:r>
      </w:hyperlink>
      <w:r w:rsidRPr="007E04C7">
        <w:rPr>
          <w:noProof w:val="0"/>
        </w:rPr>
        <w:t xml:space="preserve"> Droit des sociétés (1). p. 15-19. [Note de jurisprudence] </w:t>
      </w:r>
    </w:p>
    <w:p w14:paraId="27224A17" w14:textId="7996676B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69043FE5" wp14:editId="534E300E">
            <wp:extent cx="152400" cy="152400"/>
            <wp:effectExtent l="0" t="0" r="0" b="0"/>
            <wp:docPr id="32" name="Image 32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(2021) </w:t>
      </w:r>
      <w:hyperlink r:id="rId167" w:history="1">
        <w:r w:rsidRPr="007E04C7">
          <w:rPr>
            <w:i/>
            <w:iCs/>
            <w:noProof w:val="0"/>
            <w:color w:val="0000FF"/>
            <w:u w:val="single"/>
          </w:rPr>
          <w:t>Irrecevabilité de la tierce opposition de l’associé d’une société civile fondée sur un moyen non propre.</w:t>
        </w:r>
      </w:hyperlink>
      <w:r w:rsidRPr="007E04C7">
        <w:rPr>
          <w:noProof w:val="0"/>
        </w:rPr>
        <w:t xml:space="preserve"> Droit des sociétés (1). p. 15-19. [Note de jurisprudence] </w:t>
      </w:r>
    </w:p>
    <w:p w14:paraId="69810BE0" w14:textId="282F03C5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proofErr w:type="spellStart"/>
      <w:r w:rsidRPr="007E04C7">
        <w:rPr>
          <w:noProof w:val="0"/>
        </w:rPr>
        <w:t>Tisseyre</w:t>
      </w:r>
      <w:proofErr w:type="spellEnd"/>
      <w:r w:rsidRPr="007E04C7">
        <w:rPr>
          <w:noProof w:val="0"/>
        </w:rPr>
        <w:t>, Sandrine</w:t>
      </w:r>
      <w:r w:rsidRPr="007E04C7">
        <w:rPr>
          <w:color w:val="0000FF"/>
        </w:rPr>
        <w:drawing>
          <wp:inline distT="0" distB="0" distL="0" distR="0" wp14:anchorId="631423D5" wp14:editId="5EA62D91">
            <wp:extent cx="152400" cy="152400"/>
            <wp:effectExtent l="0" t="0" r="0" b="0"/>
            <wp:docPr id="31" name="Image 31">
              <a:hlinkClick xmlns:a="http://schemas.openxmlformats.org/drawingml/2006/main" r:id="rId59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>
                      <a:hlinkClick r:id="rId59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et Jullian, Nadège</w:t>
      </w:r>
      <w:r w:rsidRPr="007E04C7">
        <w:rPr>
          <w:color w:val="0000FF"/>
        </w:rPr>
        <w:drawing>
          <wp:inline distT="0" distB="0" distL="0" distR="0" wp14:anchorId="16AF94F2" wp14:editId="0C60BF35">
            <wp:extent cx="152400" cy="152400"/>
            <wp:effectExtent l="0" t="0" r="0" b="0"/>
            <wp:docPr id="30" name="Image 30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(2021) </w:t>
      </w:r>
      <w:hyperlink r:id="rId168" w:history="1">
        <w:r w:rsidRPr="007E04C7">
          <w:rPr>
            <w:i/>
            <w:iCs/>
            <w:noProof w:val="0"/>
            <w:color w:val="0000FF"/>
            <w:u w:val="single"/>
          </w:rPr>
          <w:t>Transformation.</w:t>
        </w:r>
      </w:hyperlink>
      <w:r w:rsidRPr="007E04C7">
        <w:rPr>
          <w:noProof w:val="0"/>
        </w:rPr>
        <w:t xml:space="preserve"> Répertoire de droit des sociétés. </w:t>
      </w:r>
    </w:p>
    <w:p w14:paraId="16B18112" w14:textId="60469136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68F1D756" wp14:editId="3683259C">
            <wp:extent cx="152400" cy="152400"/>
            <wp:effectExtent l="0" t="0" r="0" b="0"/>
            <wp:docPr id="29" name="Image 29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(2020) </w:t>
      </w:r>
      <w:hyperlink r:id="rId169" w:history="1">
        <w:r w:rsidRPr="007E04C7">
          <w:rPr>
            <w:i/>
            <w:iCs/>
            <w:noProof w:val="0"/>
            <w:color w:val="0000FF"/>
            <w:u w:val="single"/>
          </w:rPr>
          <w:t>24. Obs. sous Cass. Com. 24 juin 2020 n° 18-11.958.</w:t>
        </w:r>
      </w:hyperlink>
      <w:r w:rsidRPr="007E04C7">
        <w:rPr>
          <w:noProof w:val="0"/>
        </w:rPr>
        <w:t xml:space="preserve"> Revue de jurisprudence commerciale (RJC) (6). p. 466-467. [Note de jurisprudence] </w:t>
      </w:r>
    </w:p>
    <w:p w14:paraId="32B14A36" w14:textId="256FA764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20DEECC3" wp14:editId="6AD917B7">
            <wp:extent cx="152400" cy="152400"/>
            <wp:effectExtent l="0" t="0" r="0" b="0"/>
            <wp:docPr id="28" name="Image 28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(2020) </w:t>
      </w:r>
      <w:hyperlink r:id="rId170" w:history="1">
        <w:r w:rsidRPr="007E04C7">
          <w:rPr>
            <w:i/>
            <w:iCs/>
            <w:noProof w:val="0"/>
            <w:color w:val="0000FF"/>
            <w:u w:val="single"/>
          </w:rPr>
          <w:t>Obs. sous Cass. Com. 10 juin 2020, n° 18-15.614.</w:t>
        </w:r>
      </w:hyperlink>
      <w:r w:rsidRPr="007E04C7">
        <w:rPr>
          <w:noProof w:val="0"/>
        </w:rPr>
        <w:t xml:space="preserve"> Revue de jurisprudence commerciale (RJC) (6). p. 468-469. [Note de jurisprudence] </w:t>
      </w:r>
    </w:p>
    <w:p w14:paraId="5678B5B5" w14:textId="639776F2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232DCB9C" wp14:editId="1059E449">
            <wp:extent cx="152400" cy="152400"/>
            <wp:effectExtent l="0" t="0" r="0" b="0"/>
            <wp:docPr id="27" name="Image 27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(2020) </w:t>
      </w:r>
      <w:hyperlink r:id="rId171" w:history="1">
        <w:r w:rsidRPr="007E04C7">
          <w:rPr>
            <w:i/>
            <w:iCs/>
            <w:noProof w:val="0"/>
            <w:color w:val="0000FF"/>
            <w:u w:val="single"/>
          </w:rPr>
          <w:t>Obs. sous Cass. Com. 11 mars 2020, n° 18-10.064.</w:t>
        </w:r>
      </w:hyperlink>
      <w:r w:rsidRPr="007E04C7">
        <w:rPr>
          <w:noProof w:val="0"/>
        </w:rPr>
        <w:t xml:space="preserve"> Revue de jurisprudence commerciale (RJC) (6). p. 476. [Note de jurisprudence] </w:t>
      </w:r>
    </w:p>
    <w:p w14:paraId="6FDFD484" w14:textId="54344736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2EE8E030" wp14:editId="7F3FF8AF">
            <wp:extent cx="152400" cy="152400"/>
            <wp:effectExtent l="0" t="0" r="0" b="0"/>
            <wp:docPr id="26" name="Image 26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(2020) </w:t>
      </w:r>
      <w:hyperlink r:id="rId172" w:history="1">
        <w:r w:rsidRPr="007E04C7">
          <w:rPr>
            <w:i/>
            <w:iCs/>
            <w:noProof w:val="0"/>
            <w:color w:val="0000FF"/>
            <w:u w:val="single"/>
          </w:rPr>
          <w:t>Obs. sous Cass. Com. 18 mars 2020, n° 18-17.010.</w:t>
        </w:r>
      </w:hyperlink>
      <w:r w:rsidRPr="007E04C7">
        <w:rPr>
          <w:noProof w:val="0"/>
        </w:rPr>
        <w:t xml:space="preserve"> Revue de jurisprudence commerciale (RJC) (6). p. 467-468. [Note de jurisprudence] </w:t>
      </w:r>
    </w:p>
    <w:p w14:paraId="78E8BE24" w14:textId="5F03BE84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36ED53FA" wp14:editId="634812BD">
            <wp:extent cx="152400" cy="152400"/>
            <wp:effectExtent l="0" t="0" r="0" b="0"/>
            <wp:docPr id="25" name="Image 25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(2020) </w:t>
      </w:r>
      <w:hyperlink r:id="rId173" w:history="1">
        <w:r w:rsidRPr="007E04C7">
          <w:rPr>
            <w:i/>
            <w:iCs/>
            <w:noProof w:val="0"/>
            <w:color w:val="0000FF"/>
            <w:u w:val="single"/>
          </w:rPr>
          <w:t xml:space="preserve">L’adage </w:t>
        </w:r>
        <w:proofErr w:type="spellStart"/>
        <w:r w:rsidRPr="007E04C7">
          <w:rPr>
            <w:i/>
            <w:iCs/>
            <w:noProof w:val="0"/>
            <w:color w:val="0000FF"/>
            <w:u w:val="single"/>
          </w:rPr>
          <w:t>Volenti</w:t>
        </w:r>
        <w:proofErr w:type="spellEnd"/>
        <w:r w:rsidRPr="007E04C7">
          <w:rPr>
            <w:i/>
            <w:iCs/>
            <w:noProof w:val="0"/>
            <w:color w:val="0000FF"/>
            <w:u w:val="single"/>
          </w:rPr>
          <w:t xml:space="preserve"> non fit injuria et le devoir de loyauté du dirigeant.</w:t>
        </w:r>
      </w:hyperlink>
      <w:r w:rsidRPr="007E04C7">
        <w:rPr>
          <w:noProof w:val="0"/>
        </w:rPr>
        <w:t xml:space="preserve"> La Semaine Juridique. Entreprise et affaires (JCP E) (n° 45). p. 17. [Note de jurisprudence] </w:t>
      </w:r>
    </w:p>
    <w:p w14:paraId="13D36464" w14:textId="0A619439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lastRenderedPageBreak/>
        <w:t>Jullian, Nadège</w:t>
      </w:r>
      <w:r w:rsidRPr="007E04C7">
        <w:rPr>
          <w:color w:val="0000FF"/>
        </w:rPr>
        <w:drawing>
          <wp:inline distT="0" distB="0" distL="0" distR="0" wp14:anchorId="49BB5CAF" wp14:editId="1AA6C1B2">
            <wp:extent cx="152400" cy="152400"/>
            <wp:effectExtent l="0" t="0" r="0" b="0"/>
            <wp:docPr id="24" name="Image 24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(2020) </w:t>
      </w:r>
      <w:hyperlink r:id="rId174" w:history="1">
        <w:r w:rsidRPr="007E04C7">
          <w:rPr>
            <w:i/>
            <w:iCs/>
            <w:noProof w:val="0"/>
            <w:color w:val="0000FF"/>
            <w:u w:val="single"/>
          </w:rPr>
          <w:t>L’étrange exigence d’un justificatif d’objet social en présence d’une SARL.</w:t>
        </w:r>
      </w:hyperlink>
      <w:r w:rsidRPr="007E04C7">
        <w:rPr>
          <w:noProof w:val="0"/>
        </w:rPr>
        <w:t xml:space="preserve"> Revue des sociétés (n° 11). p. 621. [Note de jurisprudence] </w:t>
      </w:r>
    </w:p>
    <w:p w14:paraId="2FBF06CD" w14:textId="40D5F40E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33DF8EA0" wp14:editId="60E80A09">
            <wp:extent cx="152400" cy="152400"/>
            <wp:effectExtent l="0" t="0" r="0" b="0"/>
            <wp:docPr id="23" name="Image 23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(2020) </w:t>
      </w:r>
      <w:hyperlink r:id="rId175" w:history="1">
        <w:r w:rsidRPr="007E04C7">
          <w:rPr>
            <w:i/>
            <w:iCs/>
            <w:noProof w:val="0"/>
            <w:color w:val="0000FF"/>
            <w:u w:val="single"/>
          </w:rPr>
          <w:t xml:space="preserve">Principe et limites du pouvoir de gestion du co-gérant de société civile : Cass. </w:t>
        </w:r>
        <w:proofErr w:type="spellStart"/>
        <w:r w:rsidRPr="007E04C7">
          <w:rPr>
            <w:i/>
            <w:iCs/>
            <w:noProof w:val="0"/>
            <w:color w:val="0000FF"/>
            <w:u w:val="single"/>
          </w:rPr>
          <w:t>Civ</w:t>
        </w:r>
        <w:proofErr w:type="spellEnd"/>
        <w:r w:rsidRPr="007E04C7">
          <w:rPr>
            <w:i/>
            <w:iCs/>
            <w:noProof w:val="0"/>
            <w:color w:val="0000FF"/>
            <w:u w:val="single"/>
          </w:rPr>
          <w:t>. 3ème, 16 janv. 2010, n° 18-21.394.</w:t>
        </w:r>
      </w:hyperlink>
      <w:r w:rsidRPr="007E04C7">
        <w:rPr>
          <w:noProof w:val="0"/>
        </w:rPr>
        <w:t xml:space="preserve"> Revue des sociétés, Journal des sociétés (n°9). p. 492. [Note de jurisprudence] </w:t>
      </w:r>
    </w:p>
    <w:p w14:paraId="4E74C256" w14:textId="16BDF14B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226F5CEE" wp14:editId="5C21C636">
            <wp:extent cx="152400" cy="152400"/>
            <wp:effectExtent l="0" t="0" r="0" b="0"/>
            <wp:docPr id="22" name="Image 22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(2020) </w:t>
      </w:r>
      <w:hyperlink r:id="rId176" w:history="1">
        <w:r w:rsidRPr="007E04C7">
          <w:rPr>
            <w:i/>
            <w:iCs/>
            <w:noProof w:val="0"/>
            <w:color w:val="0000FF"/>
            <w:u w:val="single"/>
          </w:rPr>
          <w:t>Pas d’indemnité d’occupation pour l’indivisaire-locataire, Cass. 1ère civ. 18 mars 2020, n° 19-11.206.</w:t>
        </w:r>
      </w:hyperlink>
      <w:r w:rsidRPr="007E04C7">
        <w:rPr>
          <w:noProof w:val="0"/>
        </w:rPr>
        <w:t xml:space="preserve"> Recueil Dalloz (n° 21). p. 1216. [Note de jurisprudence] </w:t>
      </w:r>
    </w:p>
    <w:p w14:paraId="70502B3D" w14:textId="742F2D1F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254CD0E8" wp14:editId="5AA7D8A6">
            <wp:extent cx="152400" cy="152400"/>
            <wp:effectExtent l="0" t="0" r="0" b="0"/>
            <wp:docPr id="21" name="Image 21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(2020) </w:t>
      </w:r>
      <w:hyperlink r:id="rId177" w:history="1">
        <w:r w:rsidRPr="007E04C7">
          <w:rPr>
            <w:i/>
            <w:iCs/>
            <w:noProof w:val="0"/>
            <w:color w:val="0000FF"/>
            <w:u w:val="single"/>
          </w:rPr>
          <w:t>L’admission par la CJUE de la possibilité pour les créanciers d’une société scindée de recourir à l’action paulienne (CJUE 30 janv. 2020, n° C-394/18).</w:t>
        </w:r>
      </w:hyperlink>
      <w:r w:rsidRPr="007E04C7">
        <w:rPr>
          <w:noProof w:val="0"/>
        </w:rPr>
        <w:t xml:space="preserve"> Recueil Dalloz (n° 20). p. 1164. [Note de jurisprudence] </w:t>
      </w:r>
    </w:p>
    <w:p w14:paraId="4E97C6BC" w14:textId="2CB80E39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0EF721D6" wp14:editId="40523495">
            <wp:extent cx="152400" cy="152400"/>
            <wp:effectExtent l="0" t="0" r="0" b="0"/>
            <wp:docPr id="20" name="Image 20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(2020) </w:t>
      </w:r>
      <w:hyperlink r:id="rId178" w:history="1">
        <w:r w:rsidRPr="007E04C7">
          <w:rPr>
            <w:i/>
            <w:iCs/>
            <w:noProof w:val="0"/>
            <w:color w:val="0000FF"/>
            <w:u w:val="single"/>
          </w:rPr>
          <w:t>Le mandat apparent de l’associé : une bienveillance remarquée (note sous Cass. civ. 3, 19 mars 2020, n° 19-11.771, F-D).</w:t>
        </w:r>
      </w:hyperlink>
      <w:r w:rsidRPr="007E04C7">
        <w:rPr>
          <w:noProof w:val="0"/>
        </w:rPr>
        <w:t xml:space="preserve"> </w:t>
      </w:r>
      <w:proofErr w:type="spellStart"/>
      <w:r w:rsidRPr="007E04C7">
        <w:rPr>
          <w:noProof w:val="0"/>
        </w:rPr>
        <w:t>Lexbase</w:t>
      </w:r>
      <w:proofErr w:type="spellEnd"/>
      <w:r w:rsidRPr="007E04C7">
        <w:rPr>
          <w:noProof w:val="0"/>
        </w:rPr>
        <w:t xml:space="preserve"> Hebdo : édition affaires (n° 636). [Note de jurisprudence] </w:t>
      </w:r>
    </w:p>
    <w:p w14:paraId="2FAFF2A3" w14:textId="285C54B4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39D9C225" wp14:editId="66C4D640">
            <wp:extent cx="152400" cy="152400"/>
            <wp:effectExtent l="0" t="0" r="0" b="0"/>
            <wp:docPr id="19" name="Image 19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(2020) </w:t>
      </w:r>
      <w:hyperlink r:id="rId179" w:history="1">
        <w:r w:rsidRPr="007E04C7">
          <w:rPr>
            <w:i/>
            <w:iCs/>
            <w:noProof w:val="0"/>
            <w:color w:val="0000FF"/>
            <w:u w:val="single"/>
          </w:rPr>
          <w:t>L’indifférence de l’introduction de la demande d’exécution avant l’extinction de l’action sur le caractère perpétuel de l’exception.</w:t>
        </w:r>
      </w:hyperlink>
      <w:r w:rsidRPr="007E04C7">
        <w:rPr>
          <w:noProof w:val="0"/>
        </w:rPr>
        <w:t xml:space="preserve"> </w:t>
      </w:r>
      <w:proofErr w:type="spellStart"/>
      <w:r w:rsidRPr="007E04C7">
        <w:rPr>
          <w:noProof w:val="0"/>
        </w:rPr>
        <w:t>Lexbase</w:t>
      </w:r>
      <w:proofErr w:type="spellEnd"/>
      <w:r w:rsidRPr="007E04C7">
        <w:rPr>
          <w:noProof w:val="0"/>
        </w:rPr>
        <w:t xml:space="preserve"> Hebdo - Edition affaires (n° 636). [Note de jurisprudence] </w:t>
      </w:r>
    </w:p>
    <w:p w14:paraId="0BFC36FA" w14:textId="641E526C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71F9D024" wp14:editId="39F76D06">
            <wp:extent cx="152400" cy="152400"/>
            <wp:effectExtent l="0" t="0" r="0" b="0"/>
            <wp:docPr id="18" name="Image 18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(2020) </w:t>
      </w:r>
      <w:hyperlink r:id="rId180" w:history="1">
        <w:r w:rsidRPr="007E04C7">
          <w:rPr>
            <w:i/>
            <w:iCs/>
            <w:noProof w:val="0"/>
            <w:color w:val="0000FF"/>
            <w:u w:val="single"/>
          </w:rPr>
          <w:t>Absence de sanction de la signification tardive de l’intention d’aliéner des autres indivisaires : Cass. 1ère civ. 20 nov. 2019, n° 18-23.762.</w:t>
        </w:r>
      </w:hyperlink>
      <w:r w:rsidRPr="007E04C7">
        <w:rPr>
          <w:noProof w:val="0"/>
        </w:rPr>
        <w:t xml:space="preserve"> Gazette du Palais (n°13). p. 83. [Note de jurisprudence] </w:t>
      </w:r>
    </w:p>
    <w:p w14:paraId="65D5CD8A" w14:textId="4F7B31C4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17B2F8F4" wp14:editId="7F573438">
            <wp:extent cx="152400" cy="152400"/>
            <wp:effectExtent l="0" t="0" r="0" b="0"/>
            <wp:docPr id="17" name="Image 17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(2020) </w:t>
      </w:r>
      <w:hyperlink r:id="rId181" w:history="1">
        <w:r w:rsidRPr="007E04C7">
          <w:rPr>
            <w:i/>
            <w:iCs/>
            <w:noProof w:val="0"/>
            <w:color w:val="0000FF"/>
            <w:u w:val="single"/>
          </w:rPr>
          <w:t>Certitudes et incertitude sur le défaut d’agrément du cessionnaire de parts sociales d’une société civile : Cass. Com. 16 oct. 2019, n° 17-18.494.</w:t>
        </w:r>
      </w:hyperlink>
      <w:r w:rsidRPr="007E04C7">
        <w:rPr>
          <w:noProof w:val="0"/>
        </w:rPr>
        <w:t xml:space="preserve"> Revue des sociétés, Journal des sociétés (n°3). p. 175. [Note de jurisprudence] </w:t>
      </w:r>
    </w:p>
    <w:p w14:paraId="563B143A" w14:textId="61030F46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4805767E" wp14:editId="1C897966">
            <wp:extent cx="152400" cy="152400"/>
            <wp:effectExtent l="0" t="0" r="0" b="0"/>
            <wp:docPr id="16" name="Image 16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(2020) </w:t>
      </w:r>
      <w:hyperlink r:id="rId182" w:history="1">
        <w:r w:rsidRPr="007E04C7">
          <w:rPr>
            <w:i/>
            <w:iCs/>
            <w:noProof w:val="0"/>
            <w:color w:val="0000FF"/>
            <w:u w:val="single"/>
          </w:rPr>
          <w:t>Conséquences de l’inopposabilité au liquidateur judiciaire d’une renonciation à succession : Cass. 1ère civ. 22 janv. 2020, n° 19-12.492.</w:t>
        </w:r>
      </w:hyperlink>
      <w:r w:rsidRPr="007E04C7">
        <w:rPr>
          <w:noProof w:val="0"/>
        </w:rPr>
        <w:t xml:space="preserve"> Gazette du Palais (n°13). p. 73. [Note de jurisprudence] </w:t>
      </w:r>
    </w:p>
    <w:p w14:paraId="3383E0E5" w14:textId="76EC435C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Schiller, Sophie</w:t>
      </w:r>
      <w:r w:rsidRPr="007E04C7">
        <w:rPr>
          <w:color w:val="0000FF"/>
        </w:rPr>
        <w:drawing>
          <wp:inline distT="0" distB="0" distL="0" distR="0" wp14:anchorId="149F8F0D" wp14:editId="5473BB7B">
            <wp:extent cx="152400" cy="152400"/>
            <wp:effectExtent l="0" t="0" r="0" b="0"/>
            <wp:docPr id="15" name="Image 15">
              <a:hlinkClick xmlns:a="http://schemas.openxmlformats.org/drawingml/2006/main" r:id="rId183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>
                      <a:hlinkClick r:id="rId183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et Jullian, Nadège</w:t>
      </w:r>
      <w:r w:rsidRPr="007E04C7">
        <w:rPr>
          <w:color w:val="0000FF"/>
        </w:rPr>
        <w:drawing>
          <wp:inline distT="0" distB="0" distL="0" distR="0" wp14:anchorId="483F9FF1" wp14:editId="19512B3F">
            <wp:extent cx="152400" cy="152400"/>
            <wp:effectExtent l="0" t="0" r="0" b="0"/>
            <wp:docPr id="14" name="Image 14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(2020) </w:t>
      </w:r>
      <w:hyperlink r:id="rId184" w:history="1">
        <w:r w:rsidRPr="007E04C7">
          <w:rPr>
            <w:i/>
            <w:iCs/>
            <w:noProof w:val="0"/>
            <w:color w:val="0000FF"/>
            <w:u w:val="single"/>
          </w:rPr>
          <w:t>L’agrément des associés.</w:t>
        </w:r>
      </w:hyperlink>
      <w:r w:rsidRPr="007E04C7">
        <w:rPr>
          <w:noProof w:val="0"/>
        </w:rPr>
        <w:t xml:space="preserve"> Actes pratiques et ingénierie sociétaire (n°170). p. 16. </w:t>
      </w:r>
    </w:p>
    <w:p w14:paraId="65577347" w14:textId="2197C267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4BE7BF8F" wp14:editId="1FBFF146">
            <wp:extent cx="152400" cy="152400"/>
            <wp:effectExtent l="0" t="0" r="0" b="0"/>
            <wp:docPr id="13" name="Image 13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(2020) </w:t>
      </w:r>
      <w:hyperlink r:id="rId185" w:history="1">
        <w:r w:rsidRPr="007E04C7">
          <w:rPr>
            <w:i/>
            <w:iCs/>
            <w:noProof w:val="0"/>
            <w:color w:val="0000FF"/>
            <w:u w:val="single"/>
          </w:rPr>
          <w:t>Les vertus de l’accès à la transmission universelle pour l’entrepreneur individuel.</w:t>
        </w:r>
      </w:hyperlink>
      <w:r w:rsidRPr="007E04C7">
        <w:rPr>
          <w:noProof w:val="0"/>
        </w:rPr>
        <w:t xml:space="preserve"> In : Un droit "positif", un droit de </w:t>
      </w:r>
      <w:proofErr w:type="spellStart"/>
      <w:r w:rsidRPr="007E04C7">
        <w:rPr>
          <w:noProof w:val="0"/>
        </w:rPr>
        <w:t>progrès</w:t>
      </w:r>
      <w:proofErr w:type="spellEnd"/>
      <w:r w:rsidRPr="007E04C7">
        <w:rPr>
          <w:noProof w:val="0"/>
        </w:rPr>
        <w:t xml:space="preserve"> : </w:t>
      </w:r>
      <w:proofErr w:type="spellStart"/>
      <w:r w:rsidRPr="007E04C7">
        <w:rPr>
          <w:noProof w:val="0"/>
        </w:rPr>
        <w:t>mélanges</w:t>
      </w:r>
      <w:proofErr w:type="spellEnd"/>
      <w:r w:rsidRPr="007E04C7">
        <w:rPr>
          <w:noProof w:val="0"/>
        </w:rPr>
        <w:t xml:space="preserve"> en l'honneur de Corinne Saint-Alary-Houin LGDJ. p. 279-284. ISBN 978-2-275-07597-6 </w:t>
      </w:r>
    </w:p>
    <w:p w14:paraId="66EE4C93" w14:textId="563BE4A3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14ACB714" wp14:editId="1B20D945">
            <wp:extent cx="152400" cy="152400"/>
            <wp:effectExtent l="0" t="0" r="0" b="0"/>
            <wp:docPr id="12" name="Image 12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(2019) </w:t>
      </w:r>
      <w:hyperlink r:id="rId186" w:history="1">
        <w:r w:rsidRPr="007E04C7">
          <w:rPr>
            <w:i/>
            <w:iCs/>
            <w:noProof w:val="0"/>
            <w:color w:val="0000FF"/>
            <w:u w:val="single"/>
          </w:rPr>
          <w:t>Le traitement fiscal chez le nu-propriétaire d'une renonciation à usufruit : CE 14 oct. 2019, n° 417095.</w:t>
        </w:r>
      </w:hyperlink>
      <w:r w:rsidRPr="007E04C7">
        <w:rPr>
          <w:noProof w:val="0"/>
        </w:rPr>
        <w:t xml:space="preserve"> La revue fiscale du patrimoine (n°12). p. 3. [Note de jurisprudence] </w:t>
      </w:r>
    </w:p>
    <w:p w14:paraId="5EFC7ED0" w14:textId="24B18A60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40F843D8" wp14:editId="4956DEE3">
            <wp:extent cx="152400" cy="152400"/>
            <wp:effectExtent l="0" t="0" r="0" b="0"/>
            <wp:docPr id="11" name="Image 11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(2019) </w:t>
      </w:r>
      <w:hyperlink r:id="rId187" w:history="1">
        <w:r w:rsidRPr="007E04C7">
          <w:rPr>
            <w:i/>
            <w:iCs/>
            <w:noProof w:val="0"/>
            <w:color w:val="0000FF"/>
            <w:u w:val="single"/>
          </w:rPr>
          <w:t>Conséquence fiscale d'une renonciation à l'usufruit chez le nu-propriétaire : CE 14 oct. 2019, n° 417095.</w:t>
        </w:r>
      </w:hyperlink>
      <w:r w:rsidRPr="007E04C7">
        <w:rPr>
          <w:noProof w:val="0"/>
        </w:rPr>
        <w:t xml:space="preserve"> La revue fiscale du patrimoine (n°11). p. 30. [Note de jurisprudence] </w:t>
      </w:r>
    </w:p>
    <w:p w14:paraId="1799E27B" w14:textId="4733825E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lastRenderedPageBreak/>
        <w:t>Jullian, Nadège</w:t>
      </w:r>
      <w:r w:rsidRPr="007E04C7">
        <w:rPr>
          <w:color w:val="0000FF"/>
        </w:rPr>
        <w:drawing>
          <wp:inline distT="0" distB="0" distL="0" distR="0" wp14:anchorId="0F4F9D8C" wp14:editId="28790EA4">
            <wp:extent cx="152400" cy="152400"/>
            <wp:effectExtent l="0" t="0" r="0" b="0"/>
            <wp:docPr id="10" name="Image 10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(2019) </w:t>
      </w:r>
      <w:hyperlink r:id="rId188" w:history="1">
        <w:r w:rsidRPr="007E04C7">
          <w:rPr>
            <w:i/>
            <w:iCs/>
            <w:noProof w:val="0"/>
            <w:color w:val="0000FF"/>
            <w:u w:val="single"/>
          </w:rPr>
          <w:t>Appréciation de l’existence d’une jouissance exclusive par l’un des tontiniers.</w:t>
        </w:r>
      </w:hyperlink>
      <w:r w:rsidRPr="007E04C7">
        <w:rPr>
          <w:noProof w:val="0"/>
        </w:rPr>
        <w:t xml:space="preserve"> Gazette du Palais (n°13). p. 52. [Note de jurisprudence] </w:t>
      </w:r>
    </w:p>
    <w:p w14:paraId="05925843" w14:textId="02A7677F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7C5BC2CC" wp14:editId="70337F4C">
            <wp:extent cx="152400" cy="152400"/>
            <wp:effectExtent l="0" t="0" r="0" b="0"/>
            <wp:docPr id="9" name="Image 9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(2019) </w:t>
      </w:r>
      <w:hyperlink r:id="rId189" w:history="1">
        <w:r w:rsidRPr="007E04C7">
          <w:rPr>
            <w:i/>
            <w:iCs/>
            <w:noProof w:val="0"/>
            <w:color w:val="0000FF"/>
            <w:u w:val="single"/>
          </w:rPr>
          <w:t xml:space="preserve">La recherche d’un juste équilibre entre les droits du nu-propriétaire et de l’usufruitier : Cass. </w:t>
        </w:r>
        <w:proofErr w:type="spellStart"/>
        <w:r w:rsidRPr="007E04C7">
          <w:rPr>
            <w:i/>
            <w:iCs/>
            <w:noProof w:val="0"/>
            <w:color w:val="0000FF"/>
            <w:u w:val="single"/>
          </w:rPr>
          <w:t>Civ</w:t>
        </w:r>
        <w:proofErr w:type="spellEnd"/>
        <w:r w:rsidRPr="007E04C7">
          <w:rPr>
            <w:i/>
            <w:iCs/>
            <w:noProof w:val="0"/>
            <w:color w:val="0000FF"/>
            <w:u w:val="single"/>
          </w:rPr>
          <w:t>. 1ère, 6 mars 2019, n° 18-11.640 et 18-11.936.</w:t>
        </w:r>
      </w:hyperlink>
      <w:r w:rsidRPr="007E04C7">
        <w:rPr>
          <w:noProof w:val="0"/>
        </w:rPr>
        <w:t xml:space="preserve"> Gazette du Palais (n°28). p. 76. [Note de jurisprudence] </w:t>
      </w:r>
    </w:p>
    <w:p w14:paraId="5A50B211" w14:textId="6670835E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674CFC20" wp14:editId="092B8A97">
            <wp:extent cx="152400" cy="152400"/>
            <wp:effectExtent l="0" t="0" r="0" b="0"/>
            <wp:docPr id="8" name="Image 8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(2019) </w:t>
      </w:r>
      <w:hyperlink r:id="rId190" w:history="1">
        <w:r w:rsidRPr="007E04C7">
          <w:rPr>
            <w:i/>
            <w:iCs/>
            <w:noProof w:val="0"/>
            <w:color w:val="0000FF"/>
            <w:u w:val="single"/>
          </w:rPr>
          <w:t xml:space="preserve">L’exigence de contiguïté des fonds concernant la demande d’élagage de l’article 673 du Code civil : Cass. </w:t>
        </w:r>
        <w:proofErr w:type="spellStart"/>
        <w:r w:rsidRPr="007E04C7">
          <w:rPr>
            <w:i/>
            <w:iCs/>
            <w:noProof w:val="0"/>
            <w:color w:val="0000FF"/>
            <w:u w:val="single"/>
          </w:rPr>
          <w:t>Civ</w:t>
        </w:r>
        <w:proofErr w:type="spellEnd"/>
        <w:r w:rsidRPr="007E04C7">
          <w:rPr>
            <w:i/>
            <w:iCs/>
            <w:noProof w:val="0"/>
            <w:color w:val="0000FF"/>
            <w:u w:val="single"/>
          </w:rPr>
          <w:t>. 3ème, 20 juin 2019, n° 18-12.278.</w:t>
        </w:r>
      </w:hyperlink>
      <w:r w:rsidRPr="007E04C7">
        <w:rPr>
          <w:noProof w:val="0"/>
        </w:rPr>
        <w:t xml:space="preserve"> Gazette du Palais (n°41). p. 74. [Note de jurisprudence] </w:t>
      </w:r>
    </w:p>
    <w:p w14:paraId="64CC2B10" w14:textId="6A041CE0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0F7146BF" wp14:editId="2A57166D">
            <wp:extent cx="152400" cy="152400"/>
            <wp:effectExtent l="0" t="0" r="0" b="0"/>
            <wp:docPr id="7" name="Image 7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(2018) </w:t>
      </w:r>
      <w:hyperlink r:id="rId191" w:history="1">
        <w:r w:rsidRPr="007E04C7">
          <w:rPr>
            <w:i/>
            <w:iCs/>
            <w:noProof w:val="0"/>
            <w:color w:val="0000FF"/>
            <w:u w:val="single"/>
          </w:rPr>
          <w:t>Droit de poursuite des créanciers hypothécaires des ex-époux à la suite de l'ouverture de la procédure collective postérieure au divorce. Cass. 1ère civ. 24 mai 2018 n° 16-26378.</w:t>
        </w:r>
      </w:hyperlink>
      <w:r w:rsidRPr="007E04C7">
        <w:rPr>
          <w:noProof w:val="0"/>
        </w:rPr>
        <w:t xml:space="preserve"> Gazette du Palais (39). p. 51-53. [Note de jurisprudence] </w:t>
      </w:r>
    </w:p>
    <w:p w14:paraId="079CEC71" w14:textId="1AD5D8E5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07B3CF2D" wp14:editId="337E998F">
            <wp:extent cx="152400" cy="152400"/>
            <wp:effectExtent l="0" t="0" r="0" b="0"/>
            <wp:docPr id="6" name="Image 6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(2018) </w:t>
      </w:r>
      <w:hyperlink r:id="rId192" w:history="1">
        <w:r w:rsidRPr="007E04C7">
          <w:rPr>
            <w:i/>
            <w:iCs/>
            <w:noProof w:val="0"/>
            <w:color w:val="0000FF"/>
            <w:u w:val="single"/>
          </w:rPr>
          <w:t>Le sort de la garantie de passif en cas de revente des droits sociaux par l'acquéreur.</w:t>
        </w:r>
      </w:hyperlink>
      <w:r w:rsidRPr="007E04C7">
        <w:rPr>
          <w:noProof w:val="0"/>
        </w:rPr>
        <w:t xml:space="preserve"> Droit des sociétés (11). </w:t>
      </w:r>
    </w:p>
    <w:p w14:paraId="2A27668C" w14:textId="3B9ECB0B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181FB742" wp14:editId="30CCCB44">
            <wp:extent cx="152400" cy="152400"/>
            <wp:effectExtent l="0" t="0" r="0" b="0"/>
            <wp:docPr id="5" name="Image 5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(2018) </w:t>
      </w:r>
      <w:hyperlink r:id="rId193" w:history="1">
        <w:r w:rsidRPr="007E04C7">
          <w:rPr>
            <w:i/>
            <w:iCs/>
            <w:noProof w:val="0"/>
            <w:color w:val="0000FF"/>
            <w:u w:val="single"/>
          </w:rPr>
          <w:t>La cession de patrimoine.</w:t>
        </w:r>
      </w:hyperlink>
      <w:r w:rsidRPr="007E04C7">
        <w:rPr>
          <w:noProof w:val="0"/>
        </w:rPr>
        <w:t xml:space="preserve"> Collection « Nouvelles Bibliothèque de Thèses », 174. Dalloz ISBN 978-2-247-17806-3 </w:t>
      </w:r>
    </w:p>
    <w:p w14:paraId="4495C4E1" w14:textId="74870E5D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Mortier, Renaud</w:t>
      </w:r>
      <w:r w:rsidRPr="007E04C7">
        <w:rPr>
          <w:color w:val="0000FF"/>
        </w:rPr>
        <w:drawing>
          <wp:inline distT="0" distB="0" distL="0" distR="0" wp14:anchorId="13C62483" wp14:editId="55ECB275">
            <wp:extent cx="152400" cy="152400"/>
            <wp:effectExtent l="0" t="0" r="0" b="0"/>
            <wp:docPr id="4" name="Image 4">
              <a:hlinkClick xmlns:a="http://schemas.openxmlformats.org/drawingml/2006/main" r:id="rId94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>
                      <a:hlinkClick r:id="rId94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et Jullian, Nadège</w:t>
      </w:r>
      <w:r w:rsidRPr="007E04C7">
        <w:rPr>
          <w:color w:val="0000FF"/>
        </w:rPr>
        <w:drawing>
          <wp:inline distT="0" distB="0" distL="0" distR="0" wp14:anchorId="33737EA5" wp14:editId="6042E9A4">
            <wp:extent cx="152400" cy="152400"/>
            <wp:effectExtent l="0" t="0" r="0" b="0"/>
            <wp:docPr id="3" name="Image 3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(2017) </w:t>
      </w:r>
      <w:hyperlink r:id="rId194" w:history="1">
        <w:r w:rsidRPr="007E04C7">
          <w:rPr>
            <w:i/>
            <w:iCs/>
            <w:noProof w:val="0"/>
            <w:color w:val="0000FF"/>
            <w:u w:val="single"/>
          </w:rPr>
          <w:t>Plus-values sur cession de titres : le nu-propriétaire admis à déduire les frais et taxes supportés par l'usufruitier.</w:t>
        </w:r>
      </w:hyperlink>
      <w:r w:rsidRPr="007E04C7">
        <w:rPr>
          <w:noProof w:val="0"/>
        </w:rPr>
        <w:t xml:space="preserve"> La revue fiscale du patrimoine (n° 9). p. 25. [Note de jurisprudence] </w:t>
      </w:r>
    </w:p>
    <w:p w14:paraId="40AEB22C" w14:textId="49CC1892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70CE5D99" wp14:editId="3CCAC3F3">
            <wp:extent cx="152400" cy="152400"/>
            <wp:effectExtent l="0" t="0" r="0" b="0"/>
            <wp:docPr id="2" name="Image 2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(2017) </w:t>
      </w:r>
      <w:hyperlink r:id="rId195" w:history="1">
        <w:r w:rsidRPr="007E04C7">
          <w:rPr>
            <w:i/>
            <w:iCs/>
            <w:noProof w:val="0"/>
            <w:color w:val="0000FF"/>
            <w:u w:val="single"/>
          </w:rPr>
          <w:t>La conformité à l'intérêt social de la sûreté accordée par une société civile.</w:t>
        </w:r>
      </w:hyperlink>
      <w:r w:rsidRPr="007E04C7">
        <w:rPr>
          <w:noProof w:val="0"/>
        </w:rPr>
        <w:t xml:space="preserve"> La Semaine Juridique. Entreprise et affaires (JCP E) (9). p. 1111. [Note de jurisprudence] </w:t>
      </w:r>
    </w:p>
    <w:p w14:paraId="08F611F0" w14:textId="0D522BB3" w:rsidR="007E04C7" w:rsidRPr="007E04C7" w:rsidRDefault="007E04C7" w:rsidP="007E04C7">
      <w:pPr>
        <w:spacing w:before="100" w:beforeAutospacing="1" w:after="100" w:afterAutospacing="1"/>
        <w:rPr>
          <w:noProof w:val="0"/>
        </w:rPr>
      </w:pPr>
      <w:r w:rsidRPr="007E04C7">
        <w:rPr>
          <w:noProof w:val="0"/>
        </w:rPr>
        <w:t>Jullian, Nadège</w:t>
      </w:r>
      <w:r w:rsidRPr="007E04C7">
        <w:rPr>
          <w:color w:val="0000FF"/>
        </w:rPr>
        <w:drawing>
          <wp:inline distT="0" distB="0" distL="0" distR="0" wp14:anchorId="37E9B8BC" wp14:editId="3763DE41">
            <wp:extent cx="152400" cy="152400"/>
            <wp:effectExtent l="0" t="0" r="0" b="0"/>
            <wp:docPr id="1" name="Image 1">
              <a:hlinkClick xmlns:a="http://schemas.openxmlformats.org/drawingml/2006/main" r:id="rId6" tgtFrame="&quot;tit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>
                      <a:hlinkClick r:id="rId6" tgtFrame="&quot;tit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04C7">
        <w:rPr>
          <w:noProof w:val="0"/>
        </w:rPr>
        <w:t xml:space="preserve"> (2017) </w:t>
      </w:r>
      <w:hyperlink r:id="rId196" w:history="1">
        <w:r w:rsidRPr="007E04C7">
          <w:rPr>
            <w:i/>
            <w:iCs/>
            <w:noProof w:val="0"/>
            <w:color w:val="0000FF"/>
            <w:u w:val="single"/>
          </w:rPr>
          <w:t>L'action du liquidateur judiciaire contre les associés en nom en contribution aux pertes sociales.</w:t>
        </w:r>
      </w:hyperlink>
      <w:r w:rsidRPr="007E04C7">
        <w:rPr>
          <w:noProof w:val="0"/>
        </w:rPr>
        <w:t xml:space="preserve"> Petites affiches (18). p. 15. </w:t>
      </w:r>
    </w:p>
    <w:p w14:paraId="6E85628A" w14:textId="77777777" w:rsidR="00501284" w:rsidRDefault="00501284" w:rsidP="00501284">
      <w:pPr>
        <w:jc w:val="both"/>
        <w:rPr>
          <w:rFonts w:ascii="Arial" w:eastAsia="Times" w:hAnsi="Arial" w:cs="Arial"/>
          <w:sz w:val="22"/>
          <w:szCs w:val="22"/>
        </w:rPr>
      </w:pPr>
      <w:r>
        <w:rPr>
          <w:rFonts w:ascii="Arial" w:eastAsia="Times" w:hAnsi="Arial" w:cs="Arial"/>
          <w:sz w:val="22"/>
          <w:szCs w:val="22"/>
        </w:rPr>
        <w:t> </w:t>
      </w:r>
    </w:p>
    <w:p w14:paraId="0E2247AA" w14:textId="77777777" w:rsidR="00FB0AD3" w:rsidRDefault="00FB0AD3"/>
    <w:sectPr w:rsidR="00FB0AD3" w:rsidSect="00B92004">
      <w:pgSz w:w="11900" w:h="16840"/>
      <w:pgMar w:top="1418" w:right="1418" w:bottom="1418" w:left="1418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0114B"/>
    <w:multiLevelType w:val="hybridMultilevel"/>
    <w:tmpl w:val="3EB04838"/>
    <w:lvl w:ilvl="0" w:tplc="F90A99C2">
      <w:start w:val="10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284"/>
    <w:rsid w:val="002239BF"/>
    <w:rsid w:val="00501284"/>
    <w:rsid w:val="007E04C7"/>
    <w:rsid w:val="00B92004"/>
    <w:rsid w:val="00FB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DCDD20"/>
  <w14:defaultImageDpi w14:val="300"/>
  <w15:docId w15:val="{E253F33E-0709-4CBE-8277-33021E03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284"/>
    <w:rPr>
      <w:rFonts w:ascii="Times New Roman" w:eastAsia="Times New Roman" w:hAnsi="Times New Roman" w:cs="Times New Roman"/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39B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9BF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semiHidden/>
    <w:rsid w:val="00501284"/>
    <w:rPr>
      <w:color w:val="0000FF"/>
      <w:u w:val="single"/>
    </w:rPr>
  </w:style>
  <w:style w:type="paragraph" w:customStyle="1" w:styleId="msonormal0">
    <w:name w:val="msonormal"/>
    <w:basedOn w:val="Normal"/>
    <w:rsid w:val="007E04C7"/>
    <w:pPr>
      <w:spacing w:before="100" w:beforeAutospacing="1" w:after="100" w:afterAutospacing="1"/>
    </w:pPr>
    <w:rPr>
      <w:noProof w:val="0"/>
    </w:rPr>
  </w:style>
  <w:style w:type="paragraph" w:customStyle="1" w:styleId="citation">
    <w:name w:val="citation"/>
    <w:basedOn w:val="Normal"/>
    <w:rsid w:val="007E04C7"/>
    <w:pPr>
      <w:spacing w:before="100" w:beforeAutospacing="1" w:after="100" w:afterAutospacing="1"/>
    </w:pPr>
    <w:rPr>
      <w:noProof w:val="0"/>
    </w:rPr>
  </w:style>
  <w:style w:type="character" w:styleId="Lienhypertextesuivivisit">
    <w:name w:val="FollowedHyperlink"/>
    <w:basedOn w:val="Policepardfaut"/>
    <w:uiPriority w:val="99"/>
    <w:semiHidden/>
    <w:unhideWhenUsed/>
    <w:rsid w:val="007E04C7"/>
    <w:rPr>
      <w:color w:val="800080"/>
      <w:u w:val="single"/>
    </w:rPr>
  </w:style>
  <w:style w:type="character" w:styleId="Accentuation">
    <w:name w:val="Emphasis"/>
    <w:basedOn w:val="Policepardfaut"/>
    <w:uiPriority w:val="20"/>
    <w:qFormat/>
    <w:rsid w:val="007E04C7"/>
    <w:rPr>
      <w:i/>
      <w:iCs/>
    </w:rPr>
  </w:style>
  <w:style w:type="character" w:customStyle="1" w:styleId="personname">
    <w:name w:val="person_name"/>
    <w:basedOn w:val="Policepardfaut"/>
    <w:rsid w:val="007E0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6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ublications.ut-capitole.fr/id/eprint/45510/" TargetMode="External"/><Relationship Id="rId21" Type="http://schemas.openxmlformats.org/officeDocument/2006/relationships/hyperlink" Target="https://publications.ut-capitole.fr/id/eprint/48554/" TargetMode="External"/><Relationship Id="rId42" Type="http://schemas.openxmlformats.org/officeDocument/2006/relationships/hyperlink" Target="https://www.idref.fr/176230777" TargetMode="External"/><Relationship Id="rId63" Type="http://schemas.openxmlformats.org/officeDocument/2006/relationships/hyperlink" Target="https://publications.ut-capitole.fr/id/eprint/47734/" TargetMode="External"/><Relationship Id="rId84" Type="http://schemas.openxmlformats.org/officeDocument/2006/relationships/hyperlink" Target="https://publications.ut-capitole.fr/id/eprint/46716/" TargetMode="External"/><Relationship Id="rId138" Type="http://schemas.openxmlformats.org/officeDocument/2006/relationships/hyperlink" Target="https://publications.ut-capitole.fr/id/eprint/44006/" TargetMode="External"/><Relationship Id="rId159" Type="http://schemas.openxmlformats.org/officeDocument/2006/relationships/hyperlink" Target="https://publications.ut-capitole.fr/id/eprint/43241/" TargetMode="External"/><Relationship Id="rId170" Type="http://schemas.openxmlformats.org/officeDocument/2006/relationships/hyperlink" Target="https://publications.ut-capitole.fr/id/eprint/42075/" TargetMode="External"/><Relationship Id="rId191" Type="http://schemas.openxmlformats.org/officeDocument/2006/relationships/hyperlink" Target="https://publications.ut-capitole.fr/id/eprint/26532/" TargetMode="External"/><Relationship Id="rId107" Type="http://schemas.openxmlformats.org/officeDocument/2006/relationships/hyperlink" Target="https://publications.ut-capitole.fr/id/eprint/46364/" TargetMode="External"/><Relationship Id="rId11" Type="http://schemas.openxmlformats.org/officeDocument/2006/relationships/hyperlink" Target="https://publications.ut-capitole.fr/id/eprint/49304/" TargetMode="External"/><Relationship Id="rId32" Type="http://schemas.openxmlformats.org/officeDocument/2006/relationships/hyperlink" Target="https://publications.ut-capitole.fr/id/eprint/48332/" TargetMode="External"/><Relationship Id="rId53" Type="http://schemas.openxmlformats.org/officeDocument/2006/relationships/hyperlink" Target="https://www.idref.fr/093545428" TargetMode="External"/><Relationship Id="rId74" Type="http://schemas.openxmlformats.org/officeDocument/2006/relationships/hyperlink" Target="https://publications.ut-capitole.fr/id/eprint/46954/" TargetMode="External"/><Relationship Id="rId128" Type="http://schemas.openxmlformats.org/officeDocument/2006/relationships/hyperlink" Target="https://publications.ut-capitole.fr/id/eprint/44684/" TargetMode="External"/><Relationship Id="rId149" Type="http://schemas.openxmlformats.org/officeDocument/2006/relationships/hyperlink" Target="https://publications.ut-capitole.fr/id/eprint/43655/" TargetMode="External"/><Relationship Id="rId5" Type="http://schemas.openxmlformats.org/officeDocument/2006/relationships/hyperlink" Target="https://publications.ut-capitole.fr/id/eprint/49320/" TargetMode="External"/><Relationship Id="rId95" Type="http://schemas.openxmlformats.org/officeDocument/2006/relationships/hyperlink" Target="https://www.idref.fr/233289798" TargetMode="External"/><Relationship Id="rId160" Type="http://schemas.openxmlformats.org/officeDocument/2006/relationships/hyperlink" Target="https://publications.ut-capitole.fr/id/eprint/42902/" TargetMode="External"/><Relationship Id="rId181" Type="http://schemas.openxmlformats.org/officeDocument/2006/relationships/hyperlink" Target="https://publications.ut-capitole.fr/id/eprint/34303/" TargetMode="External"/><Relationship Id="rId22" Type="http://schemas.openxmlformats.org/officeDocument/2006/relationships/hyperlink" Target="https://publications.ut-capitole.fr/id/eprint/48518/" TargetMode="External"/><Relationship Id="rId43" Type="http://schemas.openxmlformats.org/officeDocument/2006/relationships/hyperlink" Target="https://publications.ut-capitole.fr/id/eprint/48285/" TargetMode="External"/><Relationship Id="rId64" Type="http://schemas.openxmlformats.org/officeDocument/2006/relationships/hyperlink" Target="https://publications.ut-capitole.fr/id/eprint/47735/" TargetMode="External"/><Relationship Id="rId118" Type="http://schemas.openxmlformats.org/officeDocument/2006/relationships/hyperlink" Target="https://publications.ut-capitole.fr/id/eprint/45509/" TargetMode="External"/><Relationship Id="rId139" Type="http://schemas.openxmlformats.org/officeDocument/2006/relationships/hyperlink" Target="https://publications.ut-capitole.fr/id/eprint/43855/" TargetMode="External"/><Relationship Id="rId85" Type="http://schemas.openxmlformats.org/officeDocument/2006/relationships/hyperlink" Target="https://www.idref.fr/162503881" TargetMode="External"/><Relationship Id="rId150" Type="http://schemas.openxmlformats.org/officeDocument/2006/relationships/hyperlink" Target="https://publications.ut-capitole.fr/id/eprint/43598/" TargetMode="External"/><Relationship Id="rId171" Type="http://schemas.openxmlformats.org/officeDocument/2006/relationships/hyperlink" Target="https://publications.ut-capitole.fr/id/eprint/42076/" TargetMode="External"/><Relationship Id="rId192" Type="http://schemas.openxmlformats.org/officeDocument/2006/relationships/hyperlink" Target="https://publications.ut-capitole.fr/id/eprint/26412/" TargetMode="External"/><Relationship Id="rId12" Type="http://schemas.openxmlformats.org/officeDocument/2006/relationships/hyperlink" Target="https://publications.ut-capitole.fr/id/eprint/49229/" TargetMode="External"/><Relationship Id="rId33" Type="http://schemas.openxmlformats.org/officeDocument/2006/relationships/hyperlink" Target="https://publications.ut-capitole.fr/id/eprint/48287/" TargetMode="External"/><Relationship Id="rId108" Type="http://schemas.openxmlformats.org/officeDocument/2006/relationships/hyperlink" Target="https://publications.ut-capitole.fr/id/eprint/46329/" TargetMode="External"/><Relationship Id="rId129" Type="http://schemas.openxmlformats.org/officeDocument/2006/relationships/hyperlink" Target="https://publications.ut-capitole.fr/id/eprint/44680/" TargetMode="External"/><Relationship Id="rId54" Type="http://schemas.openxmlformats.org/officeDocument/2006/relationships/hyperlink" Target="https://publications.ut-capitole.fr/id/eprint/47999/" TargetMode="External"/><Relationship Id="rId75" Type="http://schemas.openxmlformats.org/officeDocument/2006/relationships/hyperlink" Target="https://publications.ut-capitole.fr/id/eprint/46816/" TargetMode="External"/><Relationship Id="rId96" Type="http://schemas.openxmlformats.org/officeDocument/2006/relationships/hyperlink" Target="https://publications.ut-capitole.fr/id/eprint/46396/" TargetMode="External"/><Relationship Id="rId140" Type="http://schemas.openxmlformats.org/officeDocument/2006/relationships/hyperlink" Target="https://publications.ut-capitole.fr/id/eprint/43861/" TargetMode="External"/><Relationship Id="rId161" Type="http://schemas.openxmlformats.org/officeDocument/2006/relationships/hyperlink" Target="https://publications.ut-capitole.fr/id/eprint/42903/" TargetMode="External"/><Relationship Id="rId182" Type="http://schemas.openxmlformats.org/officeDocument/2006/relationships/hyperlink" Target="https://publications.ut-capitole.fr/id/eprint/34644/" TargetMode="External"/><Relationship Id="rId6" Type="http://schemas.openxmlformats.org/officeDocument/2006/relationships/hyperlink" Target="https://www.idref.fr/198482388" TargetMode="External"/><Relationship Id="rId23" Type="http://schemas.openxmlformats.org/officeDocument/2006/relationships/hyperlink" Target="https://publications.ut-capitole.fr/id/eprint/48480/" TargetMode="External"/><Relationship Id="rId119" Type="http://schemas.openxmlformats.org/officeDocument/2006/relationships/hyperlink" Target="https://publications.ut-capitole.fr/id/eprint/45482/" TargetMode="External"/><Relationship Id="rId44" Type="http://schemas.openxmlformats.org/officeDocument/2006/relationships/hyperlink" Target="https://www.idref.fr/034757511" TargetMode="External"/><Relationship Id="rId65" Type="http://schemas.openxmlformats.org/officeDocument/2006/relationships/hyperlink" Target="https://publications.ut-capitole.fr/id/eprint/47737/" TargetMode="External"/><Relationship Id="rId86" Type="http://schemas.openxmlformats.org/officeDocument/2006/relationships/hyperlink" Target="https://publications.ut-capitole.fr/id/eprint/46796/" TargetMode="External"/><Relationship Id="rId130" Type="http://schemas.openxmlformats.org/officeDocument/2006/relationships/hyperlink" Target="https://publications.ut-capitole.fr/id/eprint/44311/" TargetMode="External"/><Relationship Id="rId151" Type="http://schemas.openxmlformats.org/officeDocument/2006/relationships/hyperlink" Target="https://publications.ut-capitole.fr/id/eprint/43599/" TargetMode="External"/><Relationship Id="rId172" Type="http://schemas.openxmlformats.org/officeDocument/2006/relationships/hyperlink" Target="https://publications.ut-capitole.fr/id/eprint/42074/" TargetMode="External"/><Relationship Id="rId193" Type="http://schemas.openxmlformats.org/officeDocument/2006/relationships/hyperlink" Target="https://publications.ut-capitole.fr/id/eprint/24639/" TargetMode="External"/><Relationship Id="rId13" Type="http://schemas.openxmlformats.org/officeDocument/2006/relationships/hyperlink" Target="https://publications.ut-capitole.fr/id/eprint/48880/" TargetMode="External"/><Relationship Id="rId109" Type="http://schemas.openxmlformats.org/officeDocument/2006/relationships/hyperlink" Target="https://publications.ut-capitole.fr/id/eprint/46269/" TargetMode="External"/><Relationship Id="rId34" Type="http://schemas.openxmlformats.org/officeDocument/2006/relationships/hyperlink" Target="https://www.idref.fr/154032603" TargetMode="External"/><Relationship Id="rId55" Type="http://schemas.openxmlformats.org/officeDocument/2006/relationships/hyperlink" Target="https://publications.ut-capitole.fr/id/eprint/47855/" TargetMode="External"/><Relationship Id="rId76" Type="http://schemas.openxmlformats.org/officeDocument/2006/relationships/hyperlink" Target="https://publications.ut-capitole.fr/id/eprint/46819/" TargetMode="External"/><Relationship Id="rId97" Type="http://schemas.openxmlformats.org/officeDocument/2006/relationships/hyperlink" Target="https://www.idref.fr/161797156" TargetMode="External"/><Relationship Id="rId120" Type="http://schemas.openxmlformats.org/officeDocument/2006/relationships/hyperlink" Target="https://publications.ut-capitole.fr/id/eprint/45483/" TargetMode="External"/><Relationship Id="rId141" Type="http://schemas.openxmlformats.org/officeDocument/2006/relationships/hyperlink" Target="https://publications.ut-capitole.fr/id/eprint/43854/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publications.ut-capitole.fr/id/eprint/47186/" TargetMode="External"/><Relationship Id="rId92" Type="http://schemas.openxmlformats.org/officeDocument/2006/relationships/hyperlink" Target="https://publications.ut-capitole.fr/id/eprint/46400/" TargetMode="External"/><Relationship Id="rId162" Type="http://schemas.openxmlformats.org/officeDocument/2006/relationships/hyperlink" Target="https://publications.ut-capitole.fr/id/eprint/42379/" TargetMode="External"/><Relationship Id="rId183" Type="http://schemas.openxmlformats.org/officeDocument/2006/relationships/hyperlink" Target="https://www.idref.fr/067226558" TargetMode="External"/><Relationship Id="rId2" Type="http://schemas.openxmlformats.org/officeDocument/2006/relationships/styles" Target="styles.xml"/><Relationship Id="rId29" Type="http://schemas.openxmlformats.org/officeDocument/2006/relationships/hyperlink" Target="https://publications.ut-capitole.fr/id/eprint/48481/" TargetMode="External"/><Relationship Id="rId24" Type="http://schemas.openxmlformats.org/officeDocument/2006/relationships/hyperlink" Target="https://publications.ut-capitole.fr/id/eprint/48479/" TargetMode="External"/><Relationship Id="rId40" Type="http://schemas.openxmlformats.org/officeDocument/2006/relationships/hyperlink" Target="https://publications.ut-capitole.fr/id/eprint/48143/" TargetMode="External"/><Relationship Id="rId45" Type="http://schemas.openxmlformats.org/officeDocument/2006/relationships/hyperlink" Target="https://www.idref.fr/138876274" TargetMode="External"/><Relationship Id="rId66" Type="http://schemas.openxmlformats.org/officeDocument/2006/relationships/hyperlink" Target="https://publications.ut-capitole.fr/id/eprint/47832/" TargetMode="External"/><Relationship Id="rId87" Type="http://schemas.openxmlformats.org/officeDocument/2006/relationships/hyperlink" Target="https://publications.ut-capitole.fr/id/eprint/46485/" TargetMode="External"/><Relationship Id="rId110" Type="http://schemas.openxmlformats.org/officeDocument/2006/relationships/hyperlink" Target="https://publications.ut-capitole.fr/id/eprint/46274/" TargetMode="External"/><Relationship Id="rId115" Type="http://schemas.openxmlformats.org/officeDocument/2006/relationships/hyperlink" Target="https://publications.ut-capitole.fr/id/eprint/46100/" TargetMode="External"/><Relationship Id="rId131" Type="http://schemas.openxmlformats.org/officeDocument/2006/relationships/hyperlink" Target="https://publications.ut-capitole.fr/id/eprint/44678/" TargetMode="External"/><Relationship Id="rId136" Type="http://schemas.openxmlformats.org/officeDocument/2006/relationships/hyperlink" Target="https://publications.ut-capitole.fr/id/eprint/44111/" TargetMode="External"/><Relationship Id="rId157" Type="http://schemas.openxmlformats.org/officeDocument/2006/relationships/hyperlink" Target="https://publications.ut-capitole.fr/id/eprint/43243/" TargetMode="External"/><Relationship Id="rId178" Type="http://schemas.openxmlformats.org/officeDocument/2006/relationships/hyperlink" Target="https://publications.ut-capitole.fr/id/eprint/35066/" TargetMode="External"/><Relationship Id="rId61" Type="http://schemas.openxmlformats.org/officeDocument/2006/relationships/hyperlink" Target="https://publications.ut-capitole.fr/id/eprint/47984/" TargetMode="External"/><Relationship Id="rId82" Type="http://schemas.openxmlformats.org/officeDocument/2006/relationships/hyperlink" Target="https://publications.ut-capitole.fr/id/eprint/46712/" TargetMode="External"/><Relationship Id="rId152" Type="http://schemas.openxmlformats.org/officeDocument/2006/relationships/hyperlink" Target="https://publications.ut-capitole.fr/id/eprint/43583/" TargetMode="External"/><Relationship Id="rId173" Type="http://schemas.openxmlformats.org/officeDocument/2006/relationships/hyperlink" Target="https://publications.ut-capitole.fr/id/eprint/41881/" TargetMode="External"/><Relationship Id="rId194" Type="http://schemas.openxmlformats.org/officeDocument/2006/relationships/hyperlink" Target="https://publications.ut-capitole.fr/id/eprint/24281/" TargetMode="External"/><Relationship Id="rId19" Type="http://schemas.openxmlformats.org/officeDocument/2006/relationships/hyperlink" Target="https://publications.ut-capitole.fr/id/eprint/48552/" TargetMode="External"/><Relationship Id="rId14" Type="http://schemas.openxmlformats.org/officeDocument/2006/relationships/hyperlink" Target="https://publications.ut-capitole.fr/id/eprint/48972/" TargetMode="External"/><Relationship Id="rId30" Type="http://schemas.openxmlformats.org/officeDocument/2006/relationships/hyperlink" Target="https://publications.ut-capitole.fr/id/eprint/48348/" TargetMode="External"/><Relationship Id="rId35" Type="http://schemas.openxmlformats.org/officeDocument/2006/relationships/hyperlink" Target="https://www.idref.fr/059679182" TargetMode="External"/><Relationship Id="rId56" Type="http://schemas.openxmlformats.org/officeDocument/2006/relationships/hyperlink" Target="https://www.idref.fr/122164113" TargetMode="External"/><Relationship Id="rId77" Type="http://schemas.openxmlformats.org/officeDocument/2006/relationships/hyperlink" Target="https://publications.ut-capitole.fr/id/eprint/46818/" TargetMode="External"/><Relationship Id="rId100" Type="http://schemas.openxmlformats.org/officeDocument/2006/relationships/hyperlink" Target="https://publications.ut-capitole.fr/id/eprint/46367/" TargetMode="External"/><Relationship Id="rId105" Type="http://schemas.openxmlformats.org/officeDocument/2006/relationships/hyperlink" Target="https://www.idref.fr/195649508" TargetMode="External"/><Relationship Id="rId126" Type="http://schemas.openxmlformats.org/officeDocument/2006/relationships/hyperlink" Target="https://publications.ut-capitole.fr/id/eprint/44685/" TargetMode="External"/><Relationship Id="rId147" Type="http://schemas.openxmlformats.org/officeDocument/2006/relationships/hyperlink" Target="https://publications.ut-capitole.fr/id/eprint/43815/" TargetMode="External"/><Relationship Id="rId168" Type="http://schemas.openxmlformats.org/officeDocument/2006/relationships/hyperlink" Target="https://publications.ut-capitole.fr/id/eprint/44521/" TargetMode="External"/><Relationship Id="rId8" Type="http://schemas.openxmlformats.org/officeDocument/2006/relationships/hyperlink" Target="https://publications.ut-capitole.fr/id/eprint/49307/" TargetMode="External"/><Relationship Id="rId51" Type="http://schemas.openxmlformats.org/officeDocument/2006/relationships/hyperlink" Target="https://publications.ut-capitole.fr/id/eprint/48139/" TargetMode="External"/><Relationship Id="rId72" Type="http://schemas.openxmlformats.org/officeDocument/2006/relationships/hyperlink" Target="https://publications.ut-capitole.fr/id/eprint/47184/" TargetMode="External"/><Relationship Id="rId93" Type="http://schemas.openxmlformats.org/officeDocument/2006/relationships/hyperlink" Target="https://publications.ut-capitole.fr/id/eprint/46398/" TargetMode="External"/><Relationship Id="rId98" Type="http://schemas.openxmlformats.org/officeDocument/2006/relationships/hyperlink" Target="https://publications.ut-capitole.fr/id/eprint/46397/" TargetMode="External"/><Relationship Id="rId121" Type="http://schemas.openxmlformats.org/officeDocument/2006/relationships/hyperlink" Target="https://publications.ut-capitole.fr/id/eprint/45411/" TargetMode="External"/><Relationship Id="rId142" Type="http://schemas.openxmlformats.org/officeDocument/2006/relationships/hyperlink" Target="https://publications.ut-capitole.fr/id/eprint/44522/" TargetMode="External"/><Relationship Id="rId163" Type="http://schemas.openxmlformats.org/officeDocument/2006/relationships/hyperlink" Target="https://publications.ut-capitole.fr/id/eprint/42901/" TargetMode="External"/><Relationship Id="rId184" Type="http://schemas.openxmlformats.org/officeDocument/2006/relationships/hyperlink" Target="https://publications.ut-capitole.fr/id/eprint/34304/" TargetMode="External"/><Relationship Id="rId189" Type="http://schemas.openxmlformats.org/officeDocument/2006/relationships/hyperlink" Target="https://publications.ut-capitole.fr/id/eprint/34298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publications.ut-capitole.fr/id/eprint/48477/" TargetMode="External"/><Relationship Id="rId46" Type="http://schemas.openxmlformats.org/officeDocument/2006/relationships/hyperlink" Target="https://www.idref.fr/08603880X" TargetMode="External"/><Relationship Id="rId67" Type="http://schemas.openxmlformats.org/officeDocument/2006/relationships/hyperlink" Target="https://publications.ut-capitole.fr/id/eprint/47736/" TargetMode="External"/><Relationship Id="rId116" Type="http://schemas.openxmlformats.org/officeDocument/2006/relationships/hyperlink" Target="https://publications.ut-capitole.fr/id/eprint/46101/" TargetMode="External"/><Relationship Id="rId137" Type="http://schemas.openxmlformats.org/officeDocument/2006/relationships/hyperlink" Target="https://publications.ut-capitole.fr/id/eprint/43952/" TargetMode="External"/><Relationship Id="rId158" Type="http://schemas.openxmlformats.org/officeDocument/2006/relationships/hyperlink" Target="https://publications.ut-capitole.fr/id/eprint/43242/" TargetMode="External"/><Relationship Id="rId20" Type="http://schemas.openxmlformats.org/officeDocument/2006/relationships/hyperlink" Target="https://publications.ut-capitole.fr/id/eprint/48555/" TargetMode="External"/><Relationship Id="rId41" Type="http://schemas.openxmlformats.org/officeDocument/2006/relationships/hyperlink" Target="https://www.idref.fr/233329234" TargetMode="External"/><Relationship Id="rId62" Type="http://schemas.openxmlformats.org/officeDocument/2006/relationships/hyperlink" Target="https://publications.ut-capitole.fr/id/eprint/47862/" TargetMode="External"/><Relationship Id="rId83" Type="http://schemas.openxmlformats.org/officeDocument/2006/relationships/hyperlink" Target="https://www.idref.fr/146317254" TargetMode="External"/><Relationship Id="rId88" Type="http://schemas.openxmlformats.org/officeDocument/2006/relationships/hyperlink" Target="https://publications.ut-capitole.fr/id/eprint/46487/" TargetMode="External"/><Relationship Id="rId111" Type="http://schemas.openxmlformats.org/officeDocument/2006/relationships/hyperlink" Target="https://publications.ut-capitole.fr/id/eprint/46280/" TargetMode="External"/><Relationship Id="rId132" Type="http://schemas.openxmlformats.org/officeDocument/2006/relationships/hyperlink" Target="https://publications.ut-capitole.fr/id/eprint/44157/" TargetMode="External"/><Relationship Id="rId153" Type="http://schemas.openxmlformats.org/officeDocument/2006/relationships/hyperlink" Target="https://publications.ut-capitole.fr/id/eprint/43584/" TargetMode="External"/><Relationship Id="rId174" Type="http://schemas.openxmlformats.org/officeDocument/2006/relationships/hyperlink" Target="https://publications.ut-capitole.fr/id/eprint/41887/" TargetMode="External"/><Relationship Id="rId179" Type="http://schemas.openxmlformats.org/officeDocument/2006/relationships/hyperlink" Target="https://publications.ut-capitole.fr/id/eprint/35033/" TargetMode="External"/><Relationship Id="rId195" Type="http://schemas.openxmlformats.org/officeDocument/2006/relationships/hyperlink" Target="https://publications.ut-capitole.fr/id/eprint/24638/" TargetMode="External"/><Relationship Id="rId190" Type="http://schemas.openxmlformats.org/officeDocument/2006/relationships/hyperlink" Target="https://publications.ut-capitole.fr/id/eprint/34300/" TargetMode="External"/><Relationship Id="rId15" Type="http://schemas.openxmlformats.org/officeDocument/2006/relationships/hyperlink" Target="https://publications.ut-capitole.fr/id/eprint/48879/" TargetMode="External"/><Relationship Id="rId36" Type="http://schemas.openxmlformats.org/officeDocument/2006/relationships/hyperlink" Target="https://publications.ut-capitole.fr/id/eprint/48307/" TargetMode="External"/><Relationship Id="rId57" Type="http://schemas.openxmlformats.org/officeDocument/2006/relationships/hyperlink" Target="https://publications.ut-capitole.fr/id/eprint/47834/" TargetMode="External"/><Relationship Id="rId106" Type="http://schemas.openxmlformats.org/officeDocument/2006/relationships/hyperlink" Target="https://publications.ut-capitole.fr/id/eprint/46365/" TargetMode="External"/><Relationship Id="rId127" Type="http://schemas.openxmlformats.org/officeDocument/2006/relationships/hyperlink" Target="https://publications.ut-capitole.fr/id/eprint/44682/" TargetMode="External"/><Relationship Id="rId10" Type="http://schemas.openxmlformats.org/officeDocument/2006/relationships/hyperlink" Target="https://publications.ut-capitole.fr/id/eprint/49303/" TargetMode="External"/><Relationship Id="rId31" Type="http://schemas.openxmlformats.org/officeDocument/2006/relationships/hyperlink" Target="https://publications.ut-capitole.fr/id/eprint/48346/" TargetMode="External"/><Relationship Id="rId52" Type="http://schemas.openxmlformats.org/officeDocument/2006/relationships/hyperlink" Target="https://publications.ut-capitole.fr/id/eprint/47998/" TargetMode="External"/><Relationship Id="rId73" Type="http://schemas.openxmlformats.org/officeDocument/2006/relationships/hyperlink" Target="https://www.idref.fr/035054220" TargetMode="External"/><Relationship Id="rId78" Type="http://schemas.openxmlformats.org/officeDocument/2006/relationships/hyperlink" Target="https://publications.ut-capitole.fr/id/eprint/46817/" TargetMode="External"/><Relationship Id="rId94" Type="http://schemas.openxmlformats.org/officeDocument/2006/relationships/hyperlink" Target="https://www.idref.fr/070707936" TargetMode="External"/><Relationship Id="rId99" Type="http://schemas.openxmlformats.org/officeDocument/2006/relationships/hyperlink" Target="https://publications.ut-capitole.fr/id/eprint/46378/" TargetMode="External"/><Relationship Id="rId101" Type="http://schemas.openxmlformats.org/officeDocument/2006/relationships/hyperlink" Target="https://publications.ut-capitole.fr/id/eprint/46414/" TargetMode="External"/><Relationship Id="rId122" Type="http://schemas.openxmlformats.org/officeDocument/2006/relationships/hyperlink" Target="https://publications.ut-capitole.fr/id/eprint/45116/" TargetMode="External"/><Relationship Id="rId143" Type="http://schemas.openxmlformats.org/officeDocument/2006/relationships/hyperlink" Target="https://publications.ut-capitole.fr/id/eprint/43834/" TargetMode="External"/><Relationship Id="rId148" Type="http://schemas.openxmlformats.org/officeDocument/2006/relationships/hyperlink" Target="https://publications.ut-capitole.fr/id/eprint/43656/" TargetMode="External"/><Relationship Id="rId164" Type="http://schemas.openxmlformats.org/officeDocument/2006/relationships/hyperlink" Target="https://publications.ut-capitole.fr/id/eprint/42380/" TargetMode="External"/><Relationship Id="rId169" Type="http://schemas.openxmlformats.org/officeDocument/2006/relationships/hyperlink" Target="https://publications.ut-capitole.fr/id/eprint/42073/" TargetMode="External"/><Relationship Id="rId185" Type="http://schemas.openxmlformats.org/officeDocument/2006/relationships/hyperlink" Target="https://publications.ut-capitole.fr/id/eprint/4207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lications.ut-capitole.fr/id/eprint/49319/" TargetMode="External"/><Relationship Id="rId180" Type="http://schemas.openxmlformats.org/officeDocument/2006/relationships/hyperlink" Target="https://publications.ut-capitole.fr/id/eprint/34645/" TargetMode="External"/><Relationship Id="rId26" Type="http://schemas.openxmlformats.org/officeDocument/2006/relationships/hyperlink" Target="https://publications.ut-capitole.fr/id/eprint/48679/" TargetMode="External"/><Relationship Id="rId47" Type="http://schemas.openxmlformats.org/officeDocument/2006/relationships/hyperlink" Target="https://publications.ut-capitole.fr/id/eprint/48144/" TargetMode="External"/><Relationship Id="rId68" Type="http://schemas.openxmlformats.org/officeDocument/2006/relationships/hyperlink" Target="https://publications.ut-capitole.fr/id/eprint/47738/" TargetMode="External"/><Relationship Id="rId89" Type="http://schemas.openxmlformats.org/officeDocument/2006/relationships/hyperlink" Target="https://publications.ut-capitole.fr/id/eprint/46486/" TargetMode="External"/><Relationship Id="rId112" Type="http://schemas.openxmlformats.org/officeDocument/2006/relationships/hyperlink" Target="https://publications.ut-capitole.fr/id/eprint/46111/" TargetMode="External"/><Relationship Id="rId133" Type="http://schemas.openxmlformats.org/officeDocument/2006/relationships/hyperlink" Target="https://publications.ut-capitole.fr/id/eprint/44156/" TargetMode="External"/><Relationship Id="rId154" Type="http://schemas.openxmlformats.org/officeDocument/2006/relationships/hyperlink" Target="https://publications.ut-capitole.fr/id/eprint/43527/" TargetMode="External"/><Relationship Id="rId175" Type="http://schemas.openxmlformats.org/officeDocument/2006/relationships/hyperlink" Target="https://publications.ut-capitole.fr/id/eprint/41758/" TargetMode="External"/><Relationship Id="rId196" Type="http://schemas.openxmlformats.org/officeDocument/2006/relationships/hyperlink" Target="https://publications.ut-capitole.fr/id/eprint/24637/" TargetMode="External"/><Relationship Id="rId16" Type="http://schemas.openxmlformats.org/officeDocument/2006/relationships/hyperlink" Target="https://publications.ut-capitole.fr/id/eprint/48680/" TargetMode="External"/><Relationship Id="rId37" Type="http://schemas.openxmlformats.org/officeDocument/2006/relationships/hyperlink" Target="https://publications.ut-capitole.fr/id/eprint/48347/" TargetMode="External"/><Relationship Id="rId58" Type="http://schemas.openxmlformats.org/officeDocument/2006/relationships/hyperlink" Target="https://publications.ut-capitole.fr/id/eprint/47861/" TargetMode="External"/><Relationship Id="rId79" Type="http://schemas.openxmlformats.org/officeDocument/2006/relationships/hyperlink" Target="https://publications.ut-capitole.fr/id/eprint/46715/" TargetMode="External"/><Relationship Id="rId102" Type="http://schemas.openxmlformats.org/officeDocument/2006/relationships/hyperlink" Target="https://www.idref.fr/053489365" TargetMode="External"/><Relationship Id="rId123" Type="http://schemas.openxmlformats.org/officeDocument/2006/relationships/hyperlink" Target="https://publications.ut-capitole.fr/id/eprint/45115/" TargetMode="External"/><Relationship Id="rId144" Type="http://schemas.openxmlformats.org/officeDocument/2006/relationships/hyperlink" Target="https://publications.ut-capitole.fr/id/eprint/43814/" TargetMode="External"/><Relationship Id="rId90" Type="http://schemas.openxmlformats.org/officeDocument/2006/relationships/hyperlink" Target="https://publications.ut-capitole.fr/id/eprint/46399/" TargetMode="External"/><Relationship Id="rId165" Type="http://schemas.openxmlformats.org/officeDocument/2006/relationships/hyperlink" Target="https://publications.ut-capitole.fr/id/eprint/42266/" TargetMode="External"/><Relationship Id="rId186" Type="http://schemas.openxmlformats.org/officeDocument/2006/relationships/hyperlink" Target="https://publications.ut-capitole.fr/id/eprint/34301/" TargetMode="External"/><Relationship Id="rId27" Type="http://schemas.openxmlformats.org/officeDocument/2006/relationships/hyperlink" Target="https://publications.ut-capitole.fr/id/eprint/48478/" TargetMode="External"/><Relationship Id="rId48" Type="http://schemas.openxmlformats.org/officeDocument/2006/relationships/hyperlink" Target="https://publications.ut-capitole.fr/id/eprint/48145/" TargetMode="External"/><Relationship Id="rId69" Type="http://schemas.openxmlformats.org/officeDocument/2006/relationships/hyperlink" Target="https://publications.ut-capitole.fr/id/eprint/48371/" TargetMode="External"/><Relationship Id="rId113" Type="http://schemas.openxmlformats.org/officeDocument/2006/relationships/hyperlink" Target="https://publications.ut-capitole.fr/id/eprint/46270/" TargetMode="External"/><Relationship Id="rId134" Type="http://schemas.openxmlformats.org/officeDocument/2006/relationships/hyperlink" Target="https://publications.ut-capitole.fr/id/eprint/44155/" TargetMode="External"/><Relationship Id="rId80" Type="http://schemas.openxmlformats.org/officeDocument/2006/relationships/hyperlink" Target="https://publications.ut-capitole.fr/id/eprint/46714/" TargetMode="External"/><Relationship Id="rId155" Type="http://schemas.openxmlformats.org/officeDocument/2006/relationships/hyperlink" Target="https://publications.ut-capitole.fr/id/eprint/43504/" TargetMode="External"/><Relationship Id="rId176" Type="http://schemas.openxmlformats.org/officeDocument/2006/relationships/hyperlink" Target="https://publications.ut-capitole.fr/id/eprint/35055/" TargetMode="External"/><Relationship Id="rId197" Type="http://schemas.openxmlformats.org/officeDocument/2006/relationships/fontTable" Target="fontTable.xml"/><Relationship Id="rId17" Type="http://schemas.openxmlformats.org/officeDocument/2006/relationships/hyperlink" Target="https://publications.ut-capitole.fr/id/eprint/48629/" TargetMode="External"/><Relationship Id="rId38" Type="http://schemas.openxmlformats.org/officeDocument/2006/relationships/hyperlink" Target="https://publications.ut-capitole.fr/id/eprint/48284/" TargetMode="External"/><Relationship Id="rId59" Type="http://schemas.openxmlformats.org/officeDocument/2006/relationships/hyperlink" Target="https://www.idref.fr/147283396" TargetMode="External"/><Relationship Id="rId103" Type="http://schemas.openxmlformats.org/officeDocument/2006/relationships/hyperlink" Target="https://www.idref.fr/136476384" TargetMode="External"/><Relationship Id="rId124" Type="http://schemas.openxmlformats.org/officeDocument/2006/relationships/hyperlink" Target="https://publications.ut-capitole.fr/id/eprint/45084/" TargetMode="External"/><Relationship Id="rId70" Type="http://schemas.openxmlformats.org/officeDocument/2006/relationships/hyperlink" Target="https://publications.ut-capitole.fr/id/eprint/47188/" TargetMode="External"/><Relationship Id="rId91" Type="http://schemas.openxmlformats.org/officeDocument/2006/relationships/hyperlink" Target="https://publications.ut-capitole.fr/id/eprint/46465/" TargetMode="External"/><Relationship Id="rId145" Type="http://schemas.openxmlformats.org/officeDocument/2006/relationships/hyperlink" Target="https://publications.ut-capitole.fr/id/eprint/43835/" TargetMode="External"/><Relationship Id="rId166" Type="http://schemas.openxmlformats.org/officeDocument/2006/relationships/hyperlink" Target="https://publications.ut-capitole.fr/id/eprint/42078/" TargetMode="External"/><Relationship Id="rId187" Type="http://schemas.openxmlformats.org/officeDocument/2006/relationships/hyperlink" Target="https://publications.ut-capitole.fr/id/eprint/34302/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www.idref.fr/168661837" TargetMode="External"/><Relationship Id="rId49" Type="http://schemas.openxmlformats.org/officeDocument/2006/relationships/hyperlink" Target="https://publications.ut-capitole.fr/id/eprint/48053/" TargetMode="External"/><Relationship Id="rId114" Type="http://schemas.openxmlformats.org/officeDocument/2006/relationships/hyperlink" Target="https://www.idref.fr/069022313" TargetMode="External"/><Relationship Id="rId60" Type="http://schemas.openxmlformats.org/officeDocument/2006/relationships/hyperlink" Target="https://publications.ut-capitole.fr/id/eprint/47833/" TargetMode="External"/><Relationship Id="rId81" Type="http://schemas.openxmlformats.org/officeDocument/2006/relationships/hyperlink" Target="https://publications.ut-capitole.fr/id/eprint/46713/" TargetMode="External"/><Relationship Id="rId135" Type="http://schemas.openxmlformats.org/officeDocument/2006/relationships/hyperlink" Target="https://publications.ut-capitole.fr/id/eprint/44110/" TargetMode="External"/><Relationship Id="rId156" Type="http://schemas.openxmlformats.org/officeDocument/2006/relationships/hyperlink" Target="https://publications.ut-capitole.fr/id/eprint/43503/" TargetMode="External"/><Relationship Id="rId177" Type="http://schemas.openxmlformats.org/officeDocument/2006/relationships/hyperlink" Target="https://publications.ut-capitole.fr/id/eprint/35038/" TargetMode="External"/><Relationship Id="rId198" Type="http://schemas.openxmlformats.org/officeDocument/2006/relationships/theme" Target="theme/theme1.xml"/><Relationship Id="rId18" Type="http://schemas.openxmlformats.org/officeDocument/2006/relationships/hyperlink" Target="https://publications.ut-capitole.fr/id/eprint/48628/" TargetMode="External"/><Relationship Id="rId39" Type="http://schemas.openxmlformats.org/officeDocument/2006/relationships/hyperlink" Target="https://publications.ut-capitole.fr/id/eprint/48286/" TargetMode="External"/><Relationship Id="rId50" Type="http://schemas.openxmlformats.org/officeDocument/2006/relationships/hyperlink" Target="https://publications.ut-capitole.fr/id/eprint/48140/" TargetMode="External"/><Relationship Id="rId104" Type="http://schemas.openxmlformats.org/officeDocument/2006/relationships/hyperlink" Target="https://www.idref.fr/092596924" TargetMode="External"/><Relationship Id="rId125" Type="http://schemas.openxmlformats.org/officeDocument/2006/relationships/hyperlink" Target="https://publications.ut-capitole.fr/id/eprint/45083/" TargetMode="External"/><Relationship Id="rId146" Type="http://schemas.openxmlformats.org/officeDocument/2006/relationships/hyperlink" Target="https://publications.ut-capitole.fr/id/eprint/43816/" TargetMode="External"/><Relationship Id="rId167" Type="http://schemas.openxmlformats.org/officeDocument/2006/relationships/hyperlink" Target="https://publications.ut-capitole.fr/id/eprint/42077/" TargetMode="External"/><Relationship Id="rId188" Type="http://schemas.openxmlformats.org/officeDocument/2006/relationships/hyperlink" Target="https://publications.ut-capitole.fr/id/eprint/34297/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7249</Words>
  <Characters>39872</Characters>
  <Application>Microsoft Office Word</Application>
  <DocSecurity>0</DocSecurity>
  <Lines>332</Lines>
  <Paragraphs>94</Paragraphs>
  <ScaleCrop>false</ScaleCrop>
  <Company/>
  <LinksUpToDate>false</LinksUpToDate>
  <CharactersWithSpaces>47027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Jean-Michel SABATHIER</dc:creator>
  <cp:keywords/>
  <dc:description/>
  <cp:lastModifiedBy>ADELINE MARIE SAINT-AMAND</cp:lastModifiedBy>
  <cp:revision>2</cp:revision>
  <dcterms:created xsi:type="dcterms:W3CDTF">2024-04-22T13:26:00Z</dcterms:created>
  <dcterms:modified xsi:type="dcterms:W3CDTF">2024-04-22T13:26:00Z</dcterms:modified>
</cp:coreProperties>
</file>